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1"/>
        <w:gridCol w:w="2757"/>
        <w:gridCol w:w="4694"/>
      </w:tblGrid>
      <w:tr w:rsidR="00500FF0" w14:paraId="05479DA4" w14:textId="77777777">
        <w:tc>
          <w:tcPr>
            <w:tcW w:w="1621" w:type="dxa"/>
            <w:tcBorders>
              <w:top w:val="single" w:sz="4" w:space="0" w:color="auto"/>
              <w:left w:val="nil"/>
              <w:bottom w:val="single" w:sz="4" w:space="0" w:color="auto"/>
              <w:right w:val="nil"/>
            </w:tcBorders>
          </w:tcPr>
          <w:p w14:paraId="05479DA0" w14:textId="77777777" w:rsidR="00500FF0" w:rsidRDefault="00216B30">
            <w:r>
              <w:rPr>
                <w:noProof/>
                <w:lang w:eastAsia="en-GB"/>
              </w:rPr>
              <w:drawing>
                <wp:inline distT="0" distB="0" distL="0" distR="0" wp14:anchorId="0547A686" wp14:editId="0547A687">
                  <wp:extent cx="781050" cy="533400"/>
                  <wp:effectExtent l="0" t="0" r="0" b="0"/>
                  <wp:docPr id="1" name="Picture 1" descr="Crest 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00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1050" cy="533400"/>
                          </a:xfrm>
                          <a:prstGeom prst="rect">
                            <a:avLst/>
                          </a:prstGeom>
                          <a:noFill/>
                          <a:ln>
                            <a:noFill/>
                          </a:ln>
                        </pic:spPr>
                      </pic:pic>
                    </a:graphicData>
                  </a:graphic>
                </wp:inline>
              </w:drawing>
            </w:r>
          </w:p>
        </w:tc>
        <w:tc>
          <w:tcPr>
            <w:tcW w:w="2757" w:type="dxa"/>
            <w:tcBorders>
              <w:top w:val="single" w:sz="4" w:space="0" w:color="auto"/>
              <w:left w:val="nil"/>
              <w:bottom w:val="single" w:sz="4" w:space="0" w:color="auto"/>
              <w:right w:val="nil"/>
            </w:tcBorders>
            <w:vAlign w:val="center"/>
          </w:tcPr>
          <w:p w14:paraId="05479DA1" w14:textId="77777777" w:rsidR="00500FF0" w:rsidRDefault="00500FF0">
            <w:pPr>
              <w:pStyle w:val="Cwealth"/>
              <w:rPr>
                <w:b/>
                <w:bCs/>
              </w:rPr>
            </w:pPr>
            <w:r>
              <w:rPr>
                <w:b/>
                <w:bCs/>
              </w:rPr>
              <w:t>Commonwealth</w:t>
            </w:r>
          </w:p>
          <w:p w14:paraId="05479DA2" w14:textId="77777777" w:rsidR="00500FF0" w:rsidRDefault="00500FF0">
            <w:pPr>
              <w:pStyle w:val="Cwealth"/>
            </w:pPr>
            <w:r>
              <w:rPr>
                <w:b/>
                <w:bCs/>
              </w:rPr>
              <w:t>of Australia</w:t>
            </w:r>
          </w:p>
        </w:tc>
        <w:tc>
          <w:tcPr>
            <w:tcW w:w="4694" w:type="dxa"/>
            <w:tcBorders>
              <w:top w:val="single" w:sz="4" w:space="0" w:color="auto"/>
              <w:left w:val="nil"/>
              <w:bottom w:val="single" w:sz="4" w:space="0" w:color="auto"/>
              <w:right w:val="nil"/>
            </w:tcBorders>
          </w:tcPr>
          <w:p w14:paraId="05479DA3" w14:textId="77777777" w:rsidR="00500FF0" w:rsidRDefault="00500FF0">
            <w:pPr>
              <w:pStyle w:val="Heading6"/>
              <w:rPr>
                <w:sz w:val="56"/>
              </w:rPr>
            </w:pPr>
            <w:r>
              <w:rPr>
                <w:sz w:val="56"/>
              </w:rPr>
              <w:t>Gazette</w:t>
            </w:r>
          </w:p>
        </w:tc>
      </w:tr>
      <w:tr w:rsidR="002272AD" w14:paraId="05479DA8" w14:textId="77777777">
        <w:trPr>
          <w:cantSplit/>
        </w:trPr>
        <w:tc>
          <w:tcPr>
            <w:tcW w:w="4378" w:type="dxa"/>
            <w:gridSpan w:val="2"/>
            <w:tcBorders>
              <w:top w:val="single" w:sz="4" w:space="0" w:color="auto"/>
              <w:left w:val="nil"/>
              <w:bottom w:val="single" w:sz="4" w:space="0" w:color="auto"/>
              <w:right w:val="nil"/>
            </w:tcBorders>
          </w:tcPr>
          <w:p w14:paraId="5A53ED7C" w14:textId="77777777" w:rsidR="00215B6B" w:rsidRPr="00215B6B" w:rsidRDefault="00215B6B" w:rsidP="00215B6B">
            <w:pPr>
              <w:spacing w:before="40"/>
            </w:pPr>
            <w:r w:rsidRPr="00215B6B">
              <w:t>No. FSC 111, Thursday, 11 May 2017</w:t>
            </w:r>
          </w:p>
          <w:p w14:paraId="05479DA6" w14:textId="60CA9B84" w:rsidR="002272AD" w:rsidRPr="00C90C7D" w:rsidRDefault="00215B6B" w:rsidP="00215B6B">
            <w:pPr>
              <w:rPr>
                <w:sz w:val="18"/>
              </w:rPr>
            </w:pPr>
            <w:r w:rsidRPr="00215B6B">
              <w:rPr>
                <w:sz w:val="18"/>
              </w:rPr>
              <w:t>Published by Commonwealth of Australia</w:t>
            </w:r>
          </w:p>
        </w:tc>
        <w:tc>
          <w:tcPr>
            <w:tcW w:w="4694" w:type="dxa"/>
            <w:tcBorders>
              <w:top w:val="single" w:sz="4" w:space="0" w:color="auto"/>
              <w:left w:val="nil"/>
              <w:bottom w:val="single" w:sz="4" w:space="0" w:color="auto"/>
              <w:right w:val="nil"/>
            </w:tcBorders>
            <w:shd w:val="clear" w:color="auto" w:fill="000000"/>
            <w:vAlign w:val="center"/>
          </w:tcPr>
          <w:p w14:paraId="05479DA7" w14:textId="5BA4AA98" w:rsidR="002272AD" w:rsidRDefault="002272AD" w:rsidP="00B402D0">
            <w:pPr>
              <w:pStyle w:val="Heading4"/>
              <w:spacing w:before="0"/>
              <w:jc w:val="center"/>
              <w:rPr>
                <w:sz w:val="32"/>
              </w:rPr>
            </w:pPr>
            <w:r>
              <w:rPr>
                <w:sz w:val="32"/>
              </w:rPr>
              <w:t>Food Standards</w:t>
            </w:r>
          </w:p>
        </w:tc>
      </w:tr>
    </w:tbl>
    <w:p w14:paraId="05479DA9" w14:textId="77777777" w:rsidR="000A6845" w:rsidRDefault="000A6845" w:rsidP="000A6845">
      <w:pPr>
        <w:rPr>
          <w:sz w:val="52"/>
        </w:rPr>
      </w:pPr>
    </w:p>
    <w:p w14:paraId="05479DAA" w14:textId="77777777" w:rsidR="000A6845" w:rsidRDefault="000A6845" w:rsidP="000A6845">
      <w:pPr>
        <w:rPr>
          <w:sz w:val="52"/>
        </w:rPr>
      </w:pPr>
    </w:p>
    <w:p w14:paraId="05479DAB" w14:textId="77777777" w:rsidR="000A6845" w:rsidRDefault="000A6845" w:rsidP="000A6845">
      <w:pPr>
        <w:rPr>
          <w:sz w:val="52"/>
        </w:rPr>
      </w:pPr>
    </w:p>
    <w:p w14:paraId="7A89642E" w14:textId="77777777" w:rsidR="002272AD" w:rsidRPr="00921EC1" w:rsidRDefault="002272AD" w:rsidP="002272AD">
      <w:pPr>
        <w:rPr>
          <w:sz w:val="52"/>
        </w:rPr>
      </w:pPr>
    </w:p>
    <w:p w14:paraId="66C56847" w14:textId="77777777" w:rsidR="0033057E" w:rsidRPr="0033057E" w:rsidRDefault="0033057E" w:rsidP="0033057E">
      <w:pPr>
        <w:jc w:val="center"/>
        <w:rPr>
          <w:b/>
          <w:bCs/>
          <w:sz w:val="32"/>
          <w:szCs w:val="32"/>
        </w:rPr>
      </w:pPr>
      <w:r w:rsidRPr="0033057E">
        <w:rPr>
          <w:b/>
          <w:bCs/>
          <w:sz w:val="32"/>
          <w:szCs w:val="32"/>
        </w:rPr>
        <w:t>Amendment No. 169</w:t>
      </w:r>
    </w:p>
    <w:p w14:paraId="3E3E46E8" w14:textId="77777777" w:rsidR="0033057E" w:rsidRPr="0033057E" w:rsidRDefault="0033057E" w:rsidP="0033057E">
      <w:pPr>
        <w:jc w:val="center"/>
      </w:pPr>
      <w:r w:rsidRPr="0033057E">
        <w:t>The following instruments are separate instruments in the Federal Register of Legislation and are known collectively in the Food Standards Gazette as Amendment No. 169.</w:t>
      </w:r>
    </w:p>
    <w:p w14:paraId="76330752" w14:textId="77777777" w:rsidR="0033057E" w:rsidRPr="0033057E" w:rsidRDefault="0033057E" w:rsidP="0033057E">
      <w:pPr>
        <w:jc w:val="center"/>
        <w:rPr>
          <w:b/>
          <w:bCs/>
          <w:sz w:val="32"/>
          <w:szCs w:val="32"/>
        </w:rPr>
      </w:pPr>
    </w:p>
    <w:p w14:paraId="1EACDB36" w14:textId="77777777" w:rsidR="0033057E" w:rsidRPr="0033057E" w:rsidRDefault="0033057E" w:rsidP="0033057E">
      <w:pPr>
        <w:jc w:val="center"/>
        <w:rPr>
          <w:b/>
          <w:bCs/>
          <w:sz w:val="32"/>
          <w:szCs w:val="32"/>
        </w:rPr>
      </w:pPr>
      <w:r w:rsidRPr="0033057E">
        <w:rPr>
          <w:b/>
          <w:bCs/>
          <w:sz w:val="32"/>
          <w:szCs w:val="32"/>
        </w:rPr>
        <w:t>Table of contents</w:t>
      </w:r>
    </w:p>
    <w:p w14:paraId="68627B5C" w14:textId="77777777" w:rsidR="0033057E" w:rsidRPr="0033057E" w:rsidRDefault="0033057E" w:rsidP="0033057E">
      <w:pPr>
        <w:jc w:val="center"/>
        <w:rPr>
          <w:b/>
          <w:bCs/>
          <w:sz w:val="32"/>
          <w:szCs w:val="32"/>
        </w:rPr>
      </w:pPr>
    </w:p>
    <w:p w14:paraId="761DA6B7" w14:textId="77777777" w:rsidR="00993EF4" w:rsidRPr="00993EF4" w:rsidRDefault="00993EF4" w:rsidP="00993EF4">
      <w:pPr>
        <w:tabs>
          <w:tab w:val="clear" w:pos="851"/>
        </w:tabs>
        <w:rPr>
          <w:rFonts w:cs="Tahoma"/>
          <w:b/>
          <w:bCs/>
          <w:color w:val="000000" w:themeColor="text1"/>
        </w:rPr>
      </w:pPr>
      <w:r w:rsidRPr="00993EF4">
        <w:rPr>
          <w:rFonts w:cs="Tahoma"/>
          <w:b/>
          <w:bCs/>
          <w:color w:val="000000" w:themeColor="text1"/>
          <w:lang w:bidi="en-US"/>
        </w:rPr>
        <w:t>Food Standards (Proposal P1042 – Low THC Hemp Seeds as Food) Variation</w:t>
      </w:r>
    </w:p>
    <w:p w14:paraId="05479DB4" w14:textId="77777777" w:rsidR="001E3222" w:rsidRPr="00AE4C87" w:rsidRDefault="001E3222" w:rsidP="001E3222">
      <w:bookmarkStart w:id="0" w:name="_GoBack"/>
      <w:bookmarkEnd w:id="0"/>
    </w:p>
    <w:p w14:paraId="05479DB5" w14:textId="77777777" w:rsidR="001E3222" w:rsidRPr="001E3222" w:rsidRDefault="001E3222" w:rsidP="001E3222"/>
    <w:p w14:paraId="05479DB6" w14:textId="77777777" w:rsidR="001E3222" w:rsidRPr="001E3222" w:rsidRDefault="001E3222" w:rsidP="001E3222"/>
    <w:p w14:paraId="05479DB7" w14:textId="77777777" w:rsidR="001E3222" w:rsidRPr="001E3222" w:rsidRDefault="001E3222" w:rsidP="001E3222"/>
    <w:p w14:paraId="05479DC8" w14:textId="77777777" w:rsidR="00A600E8" w:rsidRDefault="00A600E8" w:rsidP="001E3222"/>
    <w:p w14:paraId="05479DC9" w14:textId="77777777" w:rsidR="00A600E8" w:rsidRDefault="00A600E8" w:rsidP="001E3222"/>
    <w:p w14:paraId="71F628EF" w14:textId="25DCA080" w:rsidR="00EA059A" w:rsidRDefault="00EA059A" w:rsidP="001E3222"/>
    <w:p w14:paraId="5406D9C1" w14:textId="77777777" w:rsidR="00EA059A" w:rsidRDefault="00EA059A" w:rsidP="001E3222"/>
    <w:p w14:paraId="6EC53D34" w14:textId="77777777" w:rsidR="00EA059A" w:rsidRDefault="00EA059A" w:rsidP="001E3222"/>
    <w:p w14:paraId="37DBF8FF" w14:textId="77777777" w:rsidR="00EA059A" w:rsidRDefault="00EA059A" w:rsidP="001E3222"/>
    <w:p w14:paraId="4F77D63F" w14:textId="77777777" w:rsidR="00EA059A" w:rsidRDefault="00EA059A" w:rsidP="001E3222"/>
    <w:p w14:paraId="53E2E22B" w14:textId="77777777" w:rsidR="00EA059A" w:rsidRDefault="00EA059A" w:rsidP="001E3222"/>
    <w:p w14:paraId="060FF978" w14:textId="77777777" w:rsidR="00EA059A" w:rsidRDefault="00EA059A" w:rsidP="001E3222"/>
    <w:p w14:paraId="0FFF6916" w14:textId="77777777" w:rsidR="00EA059A" w:rsidRDefault="00EA059A" w:rsidP="001E3222"/>
    <w:p w14:paraId="5DD09E38" w14:textId="77777777" w:rsidR="00EA059A" w:rsidRDefault="00EA059A" w:rsidP="001E3222"/>
    <w:p w14:paraId="39D2D067" w14:textId="77777777" w:rsidR="00EA059A" w:rsidRDefault="00EA059A" w:rsidP="001E3222"/>
    <w:p w14:paraId="779960C2" w14:textId="63DFFF70" w:rsidR="00581AD0" w:rsidRDefault="00581AD0" w:rsidP="001E3222"/>
    <w:p w14:paraId="34691EED" w14:textId="27E354D1" w:rsidR="00581AD0" w:rsidRDefault="00581AD0" w:rsidP="001E3222"/>
    <w:p w14:paraId="5739A7F9" w14:textId="5C257DC2" w:rsidR="0033057E" w:rsidRDefault="0033057E" w:rsidP="001E3222"/>
    <w:p w14:paraId="25565578" w14:textId="393CAA3D" w:rsidR="0033057E" w:rsidRDefault="0033057E" w:rsidP="001E3222"/>
    <w:p w14:paraId="675BB13C" w14:textId="47C6BB05" w:rsidR="0033057E" w:rsidRDefault="0033057E" w:rsidP="001E3222"/>
    <w:p w14:paraId="2E018CA1" w14:textId="1DA4D5AF" w:rsidR="0033057E" w:rsidRDefault="0033057E" w:rsidP="001E3222"/>
    <w:p w14:paraId="57A667AD" w14:textId="77777777" w:rsidR="0033057E" w:rsidRDefault="0033057E" w:rsidP="001E3222"/>
    <w:p w14:paraId="6CBDDF3C" w14:textId="77777777" w:rsidR="00581AD0" w:rsidRDefault="00581AD0" w:rsidP="001E3222"/>
    <w:p w14:paraId="62069F71" w14:textId="77777777" w:rsidR="005F741E" w:rsidRDefault="005F741E" w:rsidP="001E3222"/>
    <w:p w14:paraId="0743C4F1" w14:textId="77777777" w:rsidR="00EA059A" w:rsidRDefault="00EA059A" w:rsidP="001E3222"/>
    <w:p w14:paraId="05479DCD" w14:textId="77777777" w:rsidR="00083BC4" w:rsidRDefault="00083BC4" w:rsidP="001E3222"/>
    <w:p w14:paraId="05479DCE" w14:textId="77777777" w:rsidR="00161FA0" w:rsidRPr="00161FA0" w:rsidRDefault="00161FA0" w:rsidP="00161FA0">
      <w:pPr>
        <w:pBdr>
          <w:top w:val="single" w:sz="4" w:space="1" w:color="auto"/>
          <w:left w:val="single" w:sz="4" w:space="1" w:color="auto"/>
          <w:bottom w:val="single" w:sz="4" w:space="1" w:color="auto"/>
          <w:right w:val="single" w:sz="4" w:space="1" w:color="auto"/>
        </w:pBdr>
        <w:rPr>
          <w:sz w:val="18"/>
        </w:rPr>
      </w:pPr>
      <w:r w:rsidRPr="00161FA0">
        <w:rPr>
          <w:sz w:val="18"/>
        </w:rPr>
        <w:t>ISSN 1446-9685</w:t>
      </w:r>
    </w:p>
    <w:p w14:paraId="05479DCF" w14:textId="3F594F8F" w:rsidR="00161FA0" w:rsidRPr="00DC3C10" w:rsidRDefault="00F629D7" w:rsidP="00161FA0">
      <w:pPr>
        <w:pBdr>
          <w:top w:val="single" w:sz="4" w:space="1" w:color="auto"/>
          <w:left w:val="single" w:sz="4" w:space="1" w:color="auto"/>
          <w:bottom w:val="single" w:sz="4" w:space="1" w:color="auto"/>
          <w:right w:val="single" w:sz="4" w:space="1" w:color="auto"/>
        </w:pBdr>
        <w:rPr>
          <w:sz w:val="16"/>
          <w:szCs w:val="16"/>
        </w:rPr>
      </w:pPr>
      <w:r w:rsidRPr="00DC3C10">
        <w:rPr>
          <w:sz w:val="16"/>
          <w:szCs w:val="16"/>
        </w:rPr>
        <w:t>© Commonwealth of Australi</w:t>
      </w:r>
      <w:r w:rsidR="00B936C6" w:rsidRPr="00DC3C10">
        <w:rPr>
          <w:sz w:val="16"/>
          <w:szCs w:val="16"/>
        </w:rPr>
        <w:t>a 2017</w:t>
      </w:r>
    </w:p>
    <w:p w14:paraId="05479DD0" w14:textId="77777777" w:rsidR="00161FA0" w:rsidRPr="00161FA0" w:rsidRDefault="00161FA0" w:rsidP="00161FA0">
      <w:pPr>
        <w:pBdr>
          <w:top w:val="single" w:sz="4" w:space="1" w:color="auto"/>
          <w:left w:val="single" w:sz="4" w:space="1" w:color="auto"/>
          <w:bottom w:val="single" w:sz="4" w:space="1" w:color="auto"/>
          <w:right w:val="single" w:sz="4" w:space="1" w:color="auto"/>
        </w:pBdr>
        <w:rPr>
          <w:sz w:val="16"/>
        </w:rPr>
      </w:pPr>
    </w:p>
    <w:p w14:paraId="05479DD1" w14:textId="05457A61" w:rsidR="001E3222" w:rsidRDefault="00161FA0" w:rsidP="00161FA0">
      <w:pPr>
        <w:pBdr>
          <w:top w:val="single" w:sz="4" w:space="1" w:color="auto"/>
          <w:left w:val="single" w:sz="4" w:space="1" w:color="auto"/>
          <w:bottom w:val="single" w:sz="4" w:space="1" w:color="auto"/>
          <w:right w:val="single" w:sz="4" w:space="1" w:color="auto"/>
        </w:pBdr>
        <w:rPr>
          <w:sz w:val="16"/>
        </w:rPr>
      </w:pPr>
      <w:r w:rsidRPr="00161FA0">
        <w:rPr>
          <w:sz w:val="16"/>
        </w:rPr>
        <w:t xml:space="preserve">This work is copyright.  You may download, display, print and reproduce this material in unaltered form only (retaining this notice) for your personal, non-commercial use or use within your organisation.  All other rights are reserved.  Requests and inquiries concerning reproduction and rights should be addressed to The Information Officer, Food Standards Australia New Zealand, </w:t>
      </w:r>
      <w:r w:rsidR="00B936C6">
        <w:rPr>
          <w:sz w:val="16"/>
          <w:szCs w:val="16"/>
        </w:rPr>
        <w:t>PO Box 5423</w:t>
      </w:r>
      <w:r w:rsidR="00B936C6" w:rsidRPr="00921EC1">
        <w:rPr>
          <w:sz w:val="16"/>
          <w:szCs w:val="16"/>
        </w:rPr>
        <w:t xml:space="preserve">, </w:t>
      </w:r>
      <w:r w:rsidR="00B936C6">
        <w:rPr>
          <w:sz w:val="16"/>
          <w:szCs w:val="16"/>
        </w:rPr>
        <w:t xml:space="preserve">KINGSTON </w:t>
      </w:r>
      <w:r w:rsidR="00B936C6" w:rsidRPr="00921EC1">
        <w:rPr>
          <w:sz w:val="16"/>
          <w:szCs w:val="16"/>
        </w:rPr>
        <w:t>ACT</w:t>
      </w:r>
      <w:r w:rsidR="00B936C6">
        <w:rPr>
          <w:sz w:val="16"/>
          <w:szCs w:val="16"/>
        </w:rPr>
        <w:t xml:space="preserve"> </w:t>
      </w:r>
      <w:r w:rsidR="00B936C6" w:rsidRPr="00921EC1">
        <w:rPr>
          <w:sz w:val="16"/>
          <w:szCs w:val="16"/>
        </w:rPr>
        <w:t>260</w:t>
      </w:r>
      <w:r w:rsidR="00B936C6">
        <w:rPr>
          <w:sz w:val="16"/>
          <w:szCs w:val="16"/>
        </w:rPr>
        <w:t>4</w:t>
      </w:r>
      <w:r w:rsidRPr="00161FA0">
        <w:rPr>
          <w:sz w:val="16"/>
        </w:rPr>
        <w:t xml:space="preserve"> or by email </w:t>
      </w:r>
      <w:hyperlink r:id="rId13" w:history="1">
        <w:r w:rsidRPr="00161FA0">
          <w:rPr>
            <w:color w:val="0000FF"/>
            <w:sz w:val="16"/>
            <w:u w:val="single"/>
          </w:rPr>
          <w:t>information@foodstandards.gov.au</w:t>
        </w:r>
      </w:hyperlink>
      <w:r w:rsidRPr="00161FA0">
        <w:rPr>
          <w:sz w:val="16"/>
        </w:rPr>
        <w:t>.</w:t>
      </w:r>
    </w:p>
    <w:p w14:paraId="473E508A" w14:textId="77777777" w:rsidR="0033057E" w:rsidRPr="00C0014E" w:rsidRDefault="00161FA0" w:rsidP="0033057E">
      <w:pPr>
        <w:rPr>
          <w:noProof/>
          <w:lang w:val="en-AU" w:eastAsia="en-AU"/>
        </w:rPr>
      </w:pPr>
      <w:r>
        <w:rPr>
          <w:sz w:val="16"/>
        </w:rPr>
        <w:br w:type="page"/>
      </w:r>
      <w:bookmarkStart w:id="1" w:name="_Ref330223170"/>
      <w:bookmarkStart w:id="2" w:name="_Ref331335621"/>
      <w:r w:rsidR="0033057E" w:rsidRPr="00C0014E">
        <w:rPr>
          <w:noProof/>
          <w:lang w:eastAsia="en-GB"/>
        </w:rPr>
        <w:lastRenderedPageBreak/>
        <w:drawing>
          <wp:inline distT="0" distB="0" distL="0" distR="0" wp14:anchorId="498B1739" wp14:editId="7806B654">
            <wp:extent cx="2657475" cy="438150"/>
            <wp:effectExtent l="0" t="0" r="9525" b="0"/>
            <wp:docPr id="6"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3CA4A3A9" w14:textId="77777777" w:rsidR="0033057E" w:rsidRPr="006153A1" w:rsidRDefault="0033057E" w:rsidP="0033057E">
      <w:pPr>
        <w:pBdr>
          <w:bottom w:val="single" w:sz="4" w:space="1" w:color="auto"/>
        </w:pBdr>
        <w:rPr>
          <w:b/>
          <w:bCs/>
        </w:rPr>
      </w:pPr>
    </w:p>
    <w:p w14:paraId="132768F5" w14:textId="77777777" w:rsidR="0033057E" w:rsidRDefault="0033057E" w:rsidP="0033057E">
      <w:pPr>
        <w:pBdr>
          <w:bottom w:val="single" w:sz="4" w:space="1" w:color="auto"/>
        </w:pBdr>
        <w:rPr>
          <w:b/>
        </w:rPr>
      </w:pPr>
      <w:r w:rsidRPr="006153A1">
        <w:rPr>
          <w:b/>
        </w:rPr>
        <w:t>Food Standards (</w:t>
      </w:r>
      <w:r>
        <w:rPr>
          <w:b/>
        </w:rPr>
        <w:t xml:space="preserve">Proposal P1042 </w:t>
      </w:r>
      <w:r w:rsidRPr="00A32232">
        <w:rPr>
          <w:b/>
        </w:rPr>
        <w:t xml:space="preserve">– </w:t>
      </w:r>
      <w:r>
        <w:rPr>
          <w:b/>
        </w:rPr>
        <w:t>Low THC Hemp Seeds as Food)</w:t>
      </w:r>
      <w:r w:rsidRPr="00C0014E">
        <w:rPr>
          <w:b/>
        </w:rPr>
        <w:t xml:space="preserve"> Variation</w:t>
      </w:r>
    </w:p>
    <w:p w14:paraId="69F23B52" w14:textId="77777777" w:rsidR="0033057E" w:rsidRPr="00C0014E" w:rsidRDefault="0033057E" w:rsidP="0033057E">
      <w:pPr>
        <w:pBdr>
          <w:bottom w:val="single" w:sz="4" w:space="1" w:color="auto"/>
        </w:pBdr>
        <w:rPr>
          <w:b/>
        </w:rPr>
      </w:pPr>
    </w:p>
    <w:p w14:paraId="0CDA9B19" w14:textId="77777777" w:rsidR="0033057E" w:rsidRPr="008F2616" w:rsidRDefault="0033057E" w:rsidP="0033057E"/>
    <w:p w14:paraId="397CCD8C" w14:textId="77777777" w:rsidR="0033057E" w:rsidRPr="008F2616" w:rsidRDefault="0033057E" w:rsidP="0033057E">
      <w:r w:rsidRPr="008F2616">
        <w:t xml:space="preserve">The Board of Food Standards Australia New Zealand gives notice of the making of this variation under section 92 of the </w:t>
      </w:r>
      <w:r w:rsidRPr="008F2616">
        <w:rPr>
          <w:i/>
        </w:rPr>
        <w:t>Food Standards Australia New Zealand Act 1991</w:t>
      </w:r>
      <w:r w:rsidRPr="008F2616">
        <w:t xml:space="preserve">.  The </w:t>
      </w:r>
      <w:r>
        <w:t>variation</w:t>
      </w:r>
      <w:r w:rsidRPr="008F2616">
        <w:t xml:space="preserve"> commences on the date specified in clause 3 of this variation.</w:t>
      </w:r>
    </w:p>
    <w:p w14:paraId="03E647EF" w14:textId="77777777" w:rsidR="0033057E" w:rsidRPr="008F2616" w:rsidRDefault="0033057E" w:rsidP="0033057E"/>
    <w:p w14:paraId="346247A9" w14:textId="77777777" w:rsidR="0033057E" w:rsidRPr="00CD554C" w:rsidRDefault="0033057E" w:rsidP="0033057E">
      <w:pPr>
        <w:tabs>
          <w:tab w:val="clear" w:pos="851"/>
        </w:tabs>
        <w:rPr>
          <w:szCs w:val="24"/>
          <w:lang w:bidi="en-US"/>
        </w:rPr>
      </w:pPr>
      <w:r w:rsidRPr="00CD554C">
        <w:rPr>
          <w:szCs w:val="24"/>
          <w:lang w:bidi="en-US"/>
        </w:rPr>
        <w:t>Dated 3 May 2017</w:t>
      </w:r>
    </w:p>
    <w:p w14:paraId="3963DBD6" w14:textId="77777777" w:rsidR="0033057E" w:rsidRPr="00CD554C" w:rsidRDefault="0033057E" w:rsidP="0033057E">
      <w:pPr>
        <w:tabs>
          <w:tab w:val="clear" w:pos="851"/>
        </w:tabs>
        <w:rPr>
          <w:szCs w:val="24"/>
          <w:lang w:bidi="en-US"/>
        </w:rPr>
      </w:pPr>
      <w:r w:rsidRPr="00CD554C">
        <w:rPr>
          <w:noProof/>
          <w:sz w:val="22"/>
          <w:szCs w:val="24"/>
          <w:lang w:eastAsia="en-GB"/>
        </w:rPr>
        <w:drawing>
          <wp:inline distT="0" distB="0" distL="0" distR="0" wp14:anchorId="348D9F70" wp14:editId="382A6D52">
            <wp:extent cx="1343025" cy="790575"/>
            <wp:effectExtent l="0" t="0" r="9525" b="952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14:paraId="46F5787C" w14:textId="77777777" w:rsidR="0033057E" w:rsidRPr="00CD554C" w:rsidRDefault="0033057E" w:rsidP="0033057E">
      <w:pPr>
        <w:tabs>
          <w:tab w:val="clear" w:pos="851"/>
        </w:tabs>
        <w:rPr>
          <w:szCs w:val="24"/>
          <w:lang w:bidi="en-US"/>
        </w:rPr>
      </w:pPr>
      <w:r w:rsidRPr="00CD554C">
        <w:rPr>
          <w:szCs w:val="24"/>
          <w:lang w:bidi="en-US"/>
        </w:rPr>
        <w:t>Standards Management Officer</w:t>
      </w:r>
    </w:p>
    <w:p w14:paraId="521BFB6C" w14:textId="77777777" w:rsidR="0033057E" w:rsidRPr="00CD554C" w:rsidRDefault="0033057E" w:rsidP="0033057E">
      <w:pPr>
        <w:tabs>
          <w:tab w:val="clear" w:pos="851"/>
        </w:tabs>
        <w:rPr>
          <w:szCs w:val="24"/>
          <w:lang w:bidi="en-US"/>
        </w:rPr>
      </w:pPr>
      <w:r w:rsidRPr="00CD554C">
        <w:rPr>
          <w:szCs w:val="24"/>
          <w:lang w:bidi="en-US"/>
        </w:rPr>
        <w:t>Delegate of the Board of Food Standards Australia New Zealand</w:t>
      </w:r>
    </w:p>
    <w:p w14:paraId="168937ED" w14:textId="77777777" w:rsidR="0033057E" w:rsidRPr="00CD554C" w:rsidRDefault="0033057E" w:rsidP="0033057E">
      <w:pPr>
        <w:tabs>
          <w:tab w:val="clear" w:pos="851"/>
        </w:tabs>
        <w:rPr>
          <w:szCs w:val="24"/>
          <w:lang w:bidi="en-US"/>
        </w:rPr>
      </w:pPr>
    </w:p>
    <w:p w14:paraId="293342D6" w14:textId="77777777" w:rsidR="0033057E" w:rsidRPr="00CD554C" w:rsidRDefault="0033057E" w:rsidP="0033057E">
      <w:pPr>
        <w:tabs>
          <w:tab w:val="clear" w:pos="851"/>
        </w:tabs>
        <w:rPr>
          <w:szCs w:val="24"/>
          <w:lang w:bidi="en-US"/>
        </w:rPr>
      </w:pPr>
    </w:p>
    <w:p w14:paraId="2E97C703" w14:textId="77777777" w:rsidR="0033057E" w:rsidRPr="00CD554C" w:rsidRDefault="0033057E" w:rsidP="0033057E">
      <w:pPr>
        <w:tabs>
          <w:tab w:val="clear" w:pos="851"/>
        </w:tabs>
        <w:rPr>
          <w:szCs w:val="24"/>
          <w:lang w:bidi="en-US"/>
        </w:rPr>
      </w:pPr>
    </w:p>
    <w:p w14:paraId="0FBA8B92" w14:textId="77777777" w:rsidR="0033057E" w:rsidRPr="00CD554C" w:rsidRDefault="0033057E" w:rsidP="0033057E">
      <w:pPr>
        <w:tabs>
          <w:tab w:val="clear" w:pos="851"/>
        </w:tabs>
        <w:rPr>
          <w:szCs w:val="24"/>
          <w:lang w:bidi="en-US"/>
        </w:rPr>
      </w:pPr>
    </w:p>
    <w:p w14:paraId="02890C7A" w14:textId="77777777" w:rsidR="0033057E" w:rsidRPr="00CD554C" w:rsidRDefault="0033057E" w:rsidP="0033057E">
      <w:pPr>
        <w:tabs>
          <w:tab w:val="clear" w:pos="851"/>
        </w:tabs>
        <w:rPr>
          <w:szCs w:val="24"/>
          <w:lang w:bidi="en-US"/>
        </w:rPr>
      </w:pPr>
    </w:p>
    <w:p w14:paraId="5EB04CC8" w14:textId="77777777" w:rsidR="0033057E" w:rsidRPr="00CD554C" w:rsidRDefault="0033057E" w:rsidP="0033057E">
      <w:pPr>
        <w:pBdr>
          <w:top w:val="single" w:sz="4" w:space="1" w:color="auto"/>
          <w:left w:val="single" w:sz="4" w:space="4" w:color="auto"/>
          <w:bottom w:val="single" w:sz="4" w:space="1" w:color="auto"/>
          <w:right w:val="single" w:sz="4" w:space="4" w:color="auto"/>
        </w:pBdr>
        <w:tabs>
          <w:tab w:val="clear" w:pos="851"/>
        </w:tabs>
        <w:rPr>
          <w:b/>
          <w:szCs w:val="24"/>
          <w:lang w:val="en-AU" w:bidi="en-US"/>
        </w:rPr>
      </w:pPr>
      <w:r w:rsidRPr="00CD554C">
        <w:rPr>
          <w:b/>
          <w:szCs w:val="24"/>
          <w:lang w:val="en-AU" w:bidi="en-US"/>
        </w:rPr>
        <w:t xml:space="preserve">Note:  </w:t>
      </w:r>
    </w:p>
    <w:p w14:paraId="2C7E71CC" w14:textId="77777777" w:rsidR="0033057E" w:rsidRPr="00CD554C" w:rsidRDefault="0033057E" w:rsidP="0033057E">
      <w:pPr>
        <w:pBdr>
          <w:top w:val="single" w:sz="4" w:space="1" w:color="auto"/>
          <w:left w:val="single" w:sz="4" w:space="4" w:color="auto"/>
          <w:bottom w:val="single" w:sz="4" w:space="1" w:color="auto"/>
          <w:right w:val="single" w:sz="4" w:space="4" w:color="auto"/>
        </w:pBdr>
        <w:tabs>
          <w:tab w:val="clear" w:pos="851"/>
        </w:tabs>
        <w:rPr>
          <w:szCs w:val="24"/>
          <w:lang w:val="en-AU" w:bidi="en-US"/>
        </w:rPr>
      </w:pPr>
    </w:p>
    <w:p w14:paraId="09E06120" w14:textId="77777777" w:rsidR="0033057E" w:rsidRPr="00CD554C" w:rsidRDefault="0033057E" w:rsidP="0033057E">
      <w:pPr>
        <w:pBdr>
          <w:top w:val="single" w:sz="4" w:space="1" w:color="auto"/>
          <w:left w:val="single" w:sz="4" w:space="4" w:color="auto"/>
          <w:bottom w:val="single" w:sz="4" w:space="1" w:color="auto"/>
          <w:right w:val="single" w:sz="4" w:space="4" w:color="auto"/>
        </w:pBdr>
        <w:tabs>
          <w:tab w:val="clear" w:pos="851"/>
        </w:tabs>
        <w:rPr>
          <w:szCs w:val="24"/>
          <w:lang w:val="en-AU" w:bidi="en-US"/>
        </w:rPr>
      </w:pPr>
      <w:r w:rsidRPr="00CD554C">
        <w:rPr>
          <w:szCs w:val="24"/>
          <w:lang w:val="en-AU" w:bidi="en-US"/>
        </w:rPr>
        <w:t xml:space="preserve">This variation will be published in the Commonwealth of Australia Gazette No. FSC 111 on 11 May 2017. This means that this date is the gazettal date for the purposes of clause 3 of the variation. </w:t>
      </w:r>
    </w:p>
    <w:p w14:paraId="7FFABD12" w14:textId="77777777" w:rsidR="0033057E" w:rsidRPr="00CD554C" w:rsidRDefault="0033057E" w:rsidP="0033057E">
      <w:pPr>
        <w:tabs>
          <w:tab w:val="clear" w:pos="851"/>
        </w:tabs>
        <w:rPr>
          <w:szCs w:val="24"/>
          <w:lang w:bidi="en-US"/>
        </w:rPr>
      </w:pPr>
    </w:p>
    <w:p w14:paraId="5134616F" w14:textId="77777777" w:rsidR="0033057E" w:rsidRPr="00CD554C" w:rsidRDefault="0033057E" w:rsidP="0033057E">
      <w:pPr>
        <w:widowControl/>
        <w:tabs>
          <w:tab w:val="clear" w:pos="851"/>
        </w:tabs>
        <w:rPr>
          <w:szCs w:val="24"/>
          <w:lang w:bidi="en-US"/>
        </w:rPr>
      </w:pPr>
    </w:p>
    <w:p w14:paraId="618ACFF1" w14:textId="77777777" w:rsidR="0033057E" w:rsidRDefault="0033057E" w:rsidP="0033057E"/>
    <w:p w14:paraId="25582A9E" w14:textId="77777777" w:rsidR="0033057E" w:rsidRDefault="0033057E" w:rsidP="0033057E">
      <w:pPr>
        <w:widowControl/>
      </w:pPr>
      <w:r>
        <w:br w:type="page"/>
      </w:r>
    </w:p>
    <w:p w14:paraId="4267AF9D" w14:textId="77777777" w:rsidR="0033057E" w:rsidRPr="005F585D" w:rsidRDefault="0033057E" w:rsidP="0033057E">
      <w:pPr>
        <w:pStyle w:val="FSCDraftingitemheading"/>
      </w:pPr>
      <w:r w:rsidRPr="00D433B1">
        <w:lastRenderedPageBreak/>
        <w:t>1</w:t>
      </w:r>
      <w:r w:rsidRPr="00D433B1">
        <w:tab/>
        <w:t>Name</w:t>
      </w:r>
    </w:p>
    <w:p w14:paraId="1EC8E710" w14:textId="77777777" w:rsidR="0033057E" w:rsidRPr="00F618DF" w:rsidRDefault="0033057E" w:rsidP="0033057E">
      <w:pPr>
        <w:pStyle w:val="FSCDraftingitem"/>
      </w:pPr>
      <w:r w:rsidRPr="00DB170D">
        <w:t xml:space="preserve">This instrument is the </w:t>
      </w:r>
      <w:r w:rsidRPr="00792F7C">
        <w:rPr>
          <w:i/>
        </w:rPr>
        <w:t xml:space="preserve">Food Standards (Proposal </w:t>
      </w:r>
      <w:r>
        <w:rPr>
          <w:i/>
        </w:rPr>
        <w:t>P1042 – Low THC Hemp Seeds as Food)</w:t>
      </w:r>
      <w:r w:rsidRPr="00792F7C">
        <w:rPr>
          <w:i/>
        </w:rPr>
        <w:t xml:space="preserve"> Variation</w:t>
      </w:r>
      <w:r w:rsidRPr="00F618DF">
        <w:t>.</w:t>
      </w:r>
    </w:p>
    <w:p w14:paraId="1C55202A" w14:textId="77777777" w:rsidR="0033057E" w:rsidRPr="00D433B1" w:rsidRDefault="0033057E" w:rsidP="0033057E">
      <w:pPr>
        <w:pStyle w:val="FSCDraftingitemheading"/>
      </w:pPr>
      <w:r w:rsidRPr="00D433B1">
        <w:t>2</w:t>
      </w:r>
      <w:r w:rsidRPr="00D433B1">
        <w:tab/>
        <w:t xml:space="preserve">Variation to a </w:t>
      </w:r>
      <w:r>
        <w:t>s</w:t>
      </w:r>
      <w:r w:rsidRPr="00D433B1">
        <w:t xml:space="preserve">tandard in the </w:t>
      </w:r>
      <w:r w:rsidRPr="00C51355">
        <w:rPr>
          <w:i/>
        </w:rPr>
        <w:t>Australia New Zealand Food Standards Code</w:t>
      </w:r>
    </w:p>
    <w:p w14:paraId="08BFAC73" w14:textId="77777777" w:rsidR="0033057E" w:rsidRDefault="0033057E" w:rsidP="0033057E">
      <w:pPr>
        <w:pStyle w:val="FSCDraftingitem"/>
      </w:pPr>
      <w:r>
        <w:t xml:space="preserve">The Schedule varies Standards in the </w:t>
      </w:r>
      <w:r w:rsidRPr="00792F7C">
        <w:rPr>
          <w:i/>
        </w:rPr>
        <w:t>Australia New Zealand Food Standards Code</w:t>
      </w:r>
      <w:r>
        <w:t>.</w:t>
      </w:r>
    </w:p>
    <w:p w14:paraId="3C476C4D" w14:textId="77777777" w:rsidR="0033057E" w:rsidRPr="00D433B1" w:rsidRDefault="0033057E" w:rsidP="0033057E">
      <w:pPr>
        <w:pStyle w:val="FSCDraftingitemheading"/>
      </w:pPr>
      <w:r w:rsidRPr="00D433B1">
        <w:t>3</w:t>
      </w:r>
      <w:r w:rsidRPr="00D433B1">
        <w:tab/>
        <w:t>Commencement</w:t>
      </w:r>
    </w:p>
    <w:p w14:paraId="1B12AC7A" w14:textId="77777777" w:rsidR="0033057E" w:rsidRPr="00BA0973" w:rsidRDefault="0033057E" w:rsidP="0033057E">
      <w:pPr>
        <w:pStyle w:val="FSCDraftingitem"/>
      </w:pPr>
      <w:r w:rsidRPr="00BA0973">
        <w:t xml:space="preserve">The variation commences on </w:t>
      </w:r>
      <w:r w:rsidRPr="00BA0973">
        <w:rPr>
          <w:rFonts w:eastAsia="Calibri" w:cs="Arial"/>
        </w:rPr>
        <w:t>a date 6 months after the date of gazettal</w:t>
      </w:r>
      <w:r w:rsidRPr="00BA0973">
        <w:t>.</w:t>
      </w:r>
    </w:p>
    <w:p w14:paraId="366F8A61" w14:textId="77777777" w:rsidR="0033057E" w:rsidRPr="00D433B1" w:rsidRDefault="0033057E" w:rsidP="0033057E">
      <w:pPr>
        <w:jc w:val="center"/>
        <w:rPr>
          <w:b/>
        </w:rPr>
      </w:pPr>
      <w:r w:rsidRPr="00D433B1">
        <w:rPr>
          <w:b/>
        </w:rPr>
        <w:t>Schedule</w:t>
      </w:r>
    </w:p>
    <w:p w14:paraId="701C7EB5" w14:textId="77777777" w:rsidR="0033057E" w:rsidRPr="00602FD6" w:rsidRDefault="0033057E" w:rsidP="0033057E">
      <w:pPr>
        <w:pStyle w:val="FSCDraftingitem"/>
      </w:pPr>
      <w:r w:rsidRPr="00602FD6">
        <w:rPr>
          <w:b/>
          <w:lang w:bidi="en-US"/>
        </w:rPr>
        <w:t>[1]</w:t>
      </w:r>
      <w:r w:rsidRPr="00602FD6">
        <w:rPr>
          <w:b/>
          <w:lang w:bidi="en-US"/>
        </w:rPr>
        <w:tab/>
        <w:t>Standard 1.2.7</w:t>
      </w:r>
      <w:r w:rsidRPr="00602FD6">
        <w:rPr>
          <w:lang w:bidi="en-US"/>
        </w:rPr>
        <w:t xml:space="preserve"> is varied by</w:t>
      </w:r>
      <w:r w:rsidRPr="00602FD6">
        <w:t xml:space="preserve"> inserting after section 1.2.7—4</w:t>
      </w:r>
    </w:p>
    <w:p w14:paraId="1035CCEF" w14:textId="77777777" w:rsidR="0033057E" w:rsidRPr="00602FD6" w:rsidRDefault="0033057E" w:rsidP="0033057E">
      <w:pPr>
        <w:pStyle w:val="FSCnMain"/>
      </w:pPr>
      <w:r>
        <w:rPr>
          <w:b/>
          <w:i/>
        </w:rPr>
        <w:tab/>
      </w:r>
      <w:r w:rsidRPr="00602FD6">
        <w:rPr>
          <w:b/>
          <w:i/>
        </w:rPr>
        <w:t xml:space="preserve">Note </w:t>
      </w:r>
      <w:r w:rsidRPr="00602FD6">
        <w:tab/>
        <w:t xml:space="preserve">Section 1.4.4—7 proscribes health claims and nutrition content claims in relation to </w:t>
      </w:r>
      <w:r w:rsidRPr="00602FD6">
        <w:rPr>
          <w:lang w:val="en-AU"/>
        </w:rPr>
        <w:t xml:space="preserve">cannabidiol </w:t>
      </w:r>
      <w:r w:rsidRPr="00602FD6">
        <w:t xml:space="preserve">in hemp food products. </w:t>
      </w:r>
    </w:p>
    <w:p w14:paraId="7B03A4F1" w14:textId="77777777" w:rsidR="0033057E" w:rsidRPr="00602FD6" w:rsidRDefault="0033057E" w:rsidP="0033057E">
      <w:pPr>
        <w:pStyle w:val="FSCDraftingitem"/>
      </w:pPr>
      <w:r w:rsidRPr="00602FD6">
        <w:rPr>
          <w:b/>
          <w:lang w:bidi="en-US"/>
        </w:rPr>
        <w:t>[2]</w:t>
      </w:r>
      <w:r w:rsidRPr="00602FD6">
        <w:rPr>
          <w:b/>
          <w:lang w:bidi="en-US"/>
        </w:rPr>
        <w:tab/>
        <w:t>Standard 1.4.4</w:t>
      </w:r>
      <w:r w:rsidRPr="00602FD6">
        <w:rPr>
          <w:lang w:bidi="en-US"/>
        </w:rPr>
        <w:t xml:space="preserve"> is varied by</w:t>
      </w:r>
      <w:r w:rsidRPr="00602FD6">
        <w:t xml:space="preserve"> </w:t>
      </w:r>
    </w:p>
    <w:p w14:paraId="55DBB3A0" w14:textId="77777777" w:rsidR="0033057E" w:rsidRPr="00602FD6" w:rsidRDefault="0033057E" w:rsidP="0033057E">
      <w:pPr>
        <w:pStyle w:val="FSCDraftingitem"/>
      </w:pPr>
      <w:r w:rsidRPr="00602FD6">
        <w:t>[2.1]</w:t>
      </w:r>
      <w:r w:rsidRPr="00602FD6">
        <w:tab/>
        <w:t>omitting the Note to section 1.4.4—2 and substituting</w:t>
      </w:r>
    </w:p>
    <w:p w14:paraId="6886E78D" w14:textId="77777777" w:rsidR="0033057E" w:rsidRPr="00602FD6" w:rsidRDefault="0033057E" w:rsidP="0033057E">
      <w:pPr>
        <w:pStyle w:val="FSCnatHeading"/>
      </w:pPr>
      <w:r w:rsidRPr="00602FD6">
        <w:rPr>
          <w:b/>
          <w:i/>
        </w:rPr>
        <w:t>Note 1</w:t>
      </w:r>
      <w:r w:rsidRPr="00602FD6">
        <w:tab/>
        <w:t>In this Code (see section</w:t>
      </w:r>
      <w:r>
        <w:t>s</w:t>
      </w:r>
      <w:r w:rsidRPr="00602FD6">
        <w:t xml:space="preserve"> </w:t>
      </w:r>
      <w:r>
        <w:t xml:space="preserve">1.1.2—2 and </w:t>
      </w:r>
      <w:r w:rsidRPr="00602FD6">
        <w:t>1.1.2—3):</w:t>
      </w:r>
    </w:p>
    <w:p w14:paraId="1A6DF1AE" w14:textId="77777777" w:rsidR="0033057E" w:rsidRPr="00602FD6" w:rsidRDefault="0033057E" w:rsidP="0033057E">
      <w:pPr>
        <w:pStyle w:val="FSCnMain"/>
        <w:rPr>
          <w:b/>
          <w:i/>
        </w:rPr>
      </w:pPr>
      <w:r w:rsidRPr="00602FD6">
        <w:tab/>
      </w:r>
      <w:r w:rsidRPr="00602FD6">
        <w:rPr>
          <w:b/>
          <w:i/>
          <w:szCs w:val="16"/>
        </w:rPr>
        <w:t>claim</w:t>
      </w:r>
      <w:r w:rsidRPr="00602FD6">
        <w:rPr>
          <w:szCs w:val="16"/>
        </w:rPr>
        <w:t xml:space="preserve"> means an express or implied statement, representation, design or information in relation to a food or a property of food which is not mandatory in this Code</w:t>
      </w:r>
      <w:r w:rsidRPr="00602FD6">
        <w:rPr>
          <w:b/>
          <w:i/>
        </w:rPr>
        <w:t xml:space="preserve"> </w:t>
      </w:r>
    </w:p>
    <w:p w14:paraId="06DD5171" w14:textId="77777777" w:rsidR="0033057E" w:rsidRPr="00602FD6" w:rsidRDefault="0033057E" w:rsidP="0033057E">
      <w:pPr>
        <w:pStyle w:val="FSCnMain"/>
      </w:pPr>
      <w:r w:rsidRPr="00602FD6">
        <w:rPr>
          <w:b/>
          <w:i/>
          <w:szCs w:val="16"/>
        </w:rPr>
        <w:tab/>
      </w:r>
      <w:r w:rsidRPr="00602FD6">
        <w:rPr>
          <w:b/>
          <w:i/>
        </w:rPr>
        <w:t>coca bush</w:t>
      </w:r>
      <w:r w:rsidRPr="00602FD6">
        <w:t xml:space="preserve"> means:</w:t>
      </w:r>
    </w:p>
    <w:p w14:paraId="738A1C7C" w14:textId="77777777" w:rsidR="0033057E" w:rsidRPr="00602FD6" w:rsidRDefault="0033057E" w:rsidP="0033057E">
      <w:pPr>
        <w:pStyle w:val="FSCnPara"/>
      </w:pPr>
      <w:r w:rsidRPr="00602FD6">
        <w:tab/>
        <w:t>(a)</w:t>
      </w:r>
      <w:r w:rsidRPr="00602FD6">
        <w:tab/>
      </w:r>
      <w:r w:rsidRPr="00602FD6">
        <w:rPr>
          <w:i/>
        </w:rPr>
        <w:t>Eurythroxylum coca</w:t>
      </w:r>
      <w:r w:rsidRPr="00602FD6">
        <w:t>; or</w:t>
      </w:r>
    </w:p>
    <w:p w14:paraId="1473C958" w14:textId="77777777" w:rsidR="0033057E" w:rsidRPr="00602FD6" w:rsidRDefault="0033057E" w:rsidP="0033057E">
      <w:pPr>
        <w:pStyle w:val="FSCnPara"/>
      </w:pPr>
      <w:r w:rsidRPr="00602FD6">
        <w:tab/>
        <w:t>(b)</w:t>
      </w:r>
      <w:r w:rsidRPr="00602FD6">
        <w:tab/>
        <w:t xml:space="preserve">a substance derived from </w:t>
      </w:r>
      <w:r w:rsidRPr="00602FD6">
        <w:rPr>
          <w:i/>
        </w:rPr>
        <w:t>Eurythroxylum coca</w:t>
      </w:r>
      <w:r w:rsidRPr="00602FD6">
        <w:t>.</w:t>
      </w:r>
    </w:p>
    <w:p w14:paraId="38FFF808" w14:textId="77777777" w:rsidR="0033057E" w:rsidRPr="00602FD6" w:rsidRDefault="0033057E" w:rsidP="0033057E">
      <w:pPr>
        <w:pStyle w:val="FSCDraftingitem"/>
        <w:tabs>
          <w:tab w:val="clear" w:pos="851"/>
          <w:tab w:val="left" w:pos="1701"/>
        </w:tabs>
        <w:ind w:left="2268" w:hanging="2268"/>
        <w:rPr>
          <w:sz w:val="16"/>
          <w:szCs w:val="16"/>
        </w:rPr>
      </w:pPr>
      <w:r w:rsidRPr="00602FD6">
        <w:rPr>
          <w:b/>
          <w:bCs/>
          <w:i/>
        </w:rPr>
        <w:tab/>
      </w:r>
      <w:r w:rsidRPr="00602FD6">
        <w:rPr>
          <w:b/>
          <w:i/>
          <w:sz w:val="16"/>
          <w:szCs w:val="16"/>
        </w:rPr>
        <w:t>health claim</w:t>
      </w:r>
      <w:r w:rsidRPr="00602FD6">
        <w:rPr>
          <w:sz w:val="16"/>
          <w:szCs w:val="16"/>
        </w:rPr>
        <w:t xml:space="preserve"> means a claim which states, suggests or implies that a food or a property of food has, or may have, a health effect</w:t>
      </w:r>
    </w:p>
    <w:p w14:paraId="4EDB142F" w14:textId="77777777" w:rsidR="0033057E" w:rsidRPr="00602FD6" w:rsidRDefault="0033057E" w:rsidP="0033057E">
      <w:pPr>
        <w:pStyle w:val="FSCnMain"/>
      </w:pPr>
      <w:r w:rsidRPr="00602FD6">
        <w:rPr>
          <w:b/>
          <w:i/>
        </w:rPr>
        <w:t xml:space="preserve"> </w:t>
      </w:r>
      <w:r w:rsidRPr="00602FD6">
        <w:rPr>
          <w:b/>
          <w:i/>
        </w:rPr>
        <w:tab/>
        <w:t>health effect</w:t>
      </w:r>
      <w:r w:rsidRPr="00602FD6">
        <w:t xml:space="preserve"> means an effect on the human body, including an effect on one or more of the following:</w:t>
      </w:r>
    </w:p>
    <w:p w14:paraId="45A241A4" w14:textId="77777777" w:rsidR="0033057E" w:rsidRPr="00602FD6" w:rsidRDefault="0033057E" w:rsidP="0033057E">
      <w:pPr>
        <w:pStyle w:val="FSCnPara"/>
      </w:pPr>
      <w:r w:rsidRPr="00602FD6">
        <w:tab/>
        <w:t>(a)</w:t>
      </w:r>
      <w:r w:rsidRPr="00602FD6">
        <w:tab/>
        <w:t>a biochemical process or outcome;</w:t>
      </w:r>
    </w:p>
    <w:p w14:paraId="7CBD0000" w14:textId="77777777" w:rsidR="0033057E" w:rsidRPr="00602FD6" w:rsidRDefault="0033057E" w:rsidP="0033057E">
      <w:pPr>
        <w:pStyle w:val="FSCnPara"/>
      </w:pPr>
      <w:r w:rsidRPr="00602FD6">
        <w:tab/>
        <w:t>(b)</w:t>
      </w:r>
      <w:r w:rsidRPr="00602FD6">
        <w:tab/>
        <w:t>a physiological process or outcome;</w:t>
      </w:r>
    </w:p>
    <w:p w14:paraId="79B5EE84" w14:textId="77777777" w:rsidR="0033057E" w:rsidRPr="00602FD6" w:rsidRDefault="0033057E" w:rsidP="0033057E">
      <w:pPr>
        <w:pStyle w:val="FSCnPara"/>
      </w:pPr>
      <w:r w:rsidRPr="00602FD6">
        <w:tab/>
        <w:t>(c)</w:t>
      </w:r>
      <w:r w:rsidRPr="00602FD6">
        <w:tab/>
        <w:t>a functional process or outcome;</w:t>
      </w:r>
    </w:p>
    <w:p w14:paraId="538C3B28" w14:textId="77777777" w:rsidR="0033057E" w:rsidRPr="00602FD6" w:rsidRDefault="0033057E" w:rsidP="0033057E">
      <w:pPr>
        <w:pStyle w:val="FSCnPara"/>
      </w:pPr>
      <w:r w:rsidRPr="00602FD6">
        <w:tab/>
        <w:t>(d)</w:t>
      </w:r>
      <w:r w:rsidRPr="00602FD6">
        <w:tab/>
        <w:t>growth and development;</w:t>
      </w:r>
    </w:p>
    <w:p w14:paraId="45C65B73" w14:textId="77777777" w:rsidR="0033057E" w:rsidRPr="00602FD6" w:rsidRDefault="0033057E" w:rsidP="0033057E">
      <w:pPr>
        <w:pStyle w:val="FSCnPara"/>
      </w:pPr>
      <w:r w:rsidRPr="00602FD6">
        <w:tab/>
        <w:t>(e)</w:t>
      </w:r>
      <w:r w:rsidRPr="00602FD6">
        <w:tab/>
        <w:t>physical performance;</w:t>
      </w:r>
    </w:p>
    <w:p w14:paraId="65AF3686" w14:textId="77777777" w:rsidR="0033057E" w:rsidRPr="00602FD6" w:rsidRDefault="0033057E" w:rsidP="0033057E">
      <w:pPr>
        <w:pStyle w:val="FSCnPara"/>
      </w:pPr>
      <w:r w:rsidRPr="00602FD6">
        <w:tab/>
        <w:t>(f)</w:t>
      </w:r>
      <w:r w:rsidRPr="00602FD6">
        <w:tab/>
        <w:t>mental performance;</w:t>
      </w:r>
    </w:p>
    <w:p w14:paraId="0DCB942A" w14:textId="77777777" w:rsidR="0033057E" w:rsidRPr="00602FD6" w:rsidRDefault="0033057E" w:rsidP="0033057E">
      <w:pPr>
        <w:pStyle w:val="FSCnPara"/>
      </w:pPr>
      <w:r w:rsidRPr="00602FD6">
        <w:tab/>
        <w:t>(g)</w:t>
      </w:r>
      <w:r w:rsidRPr="00602FD6">
        <w:tab/>
        <w:t>a disease, disorder or condition.</w:t>
      </w:r>
    </w:p>
    <w:p w14:paraId="55FFCECC" w14:textId="77777777" w:rsidR="0033057E" w:rsidRPr="00602FD6" w:rsidRDefault="0033057E" w:rsidP="0033057E">
      <w:pPr>
        <w:pStyle w:val="FSCnMain"/>
        <w:ind w:hanging="1701"/>
      </w:pPr>
      <w:r w:rsidRPr="00602FD6">
        <w:rPr>
          <w:b/>
          <w:i/>
        </w:rPr>
        <w:t xml:space="preserve"> </w:t>
      </w:r>
      <w:r w:rsidRPr="00602FD6">
        <w:rPr>
          <w:b/>
          <w:i/>
        </w:rPr>
        <w:tab/>
        <w:t>label</w:t>
      </w:r>
      <w:r w:rsidRPr="00602FD6">
        <w:t>, in relation to a food being sold, means any tag, brand, mark or statement in writing or any representation or design or descriptive matter that:</w:t>
      </w:r>
    </w:p>
    <w:p w14:paraId="51AD4326" w14:textId="77777777" w:rsidR="0033057E" w:rsidRPr="00602FD6" w:rsidRDefault="0033057E" w:rsidP="0033057E">
      <w:pPr>
        <w:pStyle w:val="FSCnPara"/>
      </w:pPr>
      <w:r w:rsidRPr="00602FD6">
        <w:tab/>
        <w:t>(a)</w:t>
      </w:r>
      <w:r w:rsidRPr="00602FD6">
        <w:tab/>
        <w:t>is attached to the food or is a part of or attached to its packaging; or</w:t>
      </w:r>
    </w:p>
    <w:p w14:paraId="7EF5D6E0" w14:textId="77777777" w:rsidR="0033057E" w:rsidRPr="00602FD6" w:rsidRDefault="0033057E" w:rsidP="0033057E">
      <w:pPr>
        <w:pStyle w:val="FSCnPara"/>
      </w:pPr>
      <w:r w:rsidRPr="00602FD6">
        <w:tab/>
        <w:t>(b)</w:t>
      </w:r>
      <w:r w:rsidRPr="00602FD6">
        <w:tab/>
        <w:t>accompanies and is provided to the purchaser with the food; or</w:t>
      </w:r>
    </w:p>
    <w:p w14:paraId="384159EB" w14:textId="77777777" w:rsidR="0033057E" w:rsidRPr="00602FD6" w:rsidRDefault="0033057E" w:rsidP="0033057E">
      <w:pPr>
        <w:pStyle w:val="FSCnPara"/>
      </w:pPr>
      <w:r w:rsidRPr="00602FD6">
        <w:tab/>
        <w:t>(c)</w:t>
      </w:r>
      <w:r w:rsidRPr="00602FD6">
        <w:tab/>
        <w:t>is displayed in connection with the food when it is sold.</w:t>
      </w:r>
    </w:p>
    <w:p w14:paraId="3E2360AA" w14:textId="77777777" w:rsidR="0033057E" w:rsidRPr="00602FD6" w:rsidRDefault="0033057E" w:rsidP="0033057E">
      <w:pPr>
        <w:pStyle w:val="FSCnMain"/>
        <w:rPr>
          <w:bCs/>
        </w:rPr>
      </w:pPr>
      <w:r w:rsidRPr="00602FD6">
        <w:rPr>
          <w:b/>
          <w:bCs/>
          <w:i/>
        </w:rPr>
        <w:tab/>
        <w:t xml:space="preserve">prohibited plant or fungus </w:t>
      </w:r>
      <w:r w:rsidRPr="00602FD6">
        <w:rPr>
          <w:bCs/>
        </w:rPr>
        <w:t>means:</w:t>
      </w:r>
    </w:p>
    <w:p w14:paraId="6E4040DB" w14:textId="77777777" w:rsidR="0033057E" w:rsidRPr="00602FD6" w:rsidRDefault="0033057E" w:rsidP="0033057E">
      <w:pPr>
        <w:pStyle w:val="FSCnPara"/>
      </w:pPr>
      <w:r w:rsidRPr="00602FD6">
        <w:tab/>
        <w:t>(a)</w:t>
      </w:r>
      <w:r w:rsidRPr="00602FD6">
        <w:tab/>
        <w:t>a plant or fungus listed in Schedule 23; or</w:t>
      </w:r>
    </w:p>
    <w:p w14:paraId="32050F5D" w14:textId="77777777" w:rsidR="0033057E" w:rsidRPr="00602FD6" w:rsidRDefault="0033057E" w:rsidP="0033057E">
      <w:pPr>
        <w:pStyle w:val="FSCnPara"/>
      </w:pPr>
      <w:r w:rsidRPr="00602FD6">
        <w:tab/>
        <w:t>(b)</w:t>
      </w:r>
      <w:r w:rsidRPr="00602FD6">
        <w:tab/>
        <w:t>a part or a derivative of such a plant or fungus; or</w:t>
      </w:r>
    </w:p>
    <w:p w14:paraId="072B3BBB" w14:textId="77777777" w:rsidR="0033057E" w:rsidRPr="00602FD6" w:rsidRDefault="0033057E" w:rsidP="0033057E">
      <w:pPr>
        <w:pStyle w:val="FSCnPara"/>
      </w:pPr>
      <w:r w:rsidRPr="00602FD6">
        <w:tab/>
        <w:t>(c)</w:t>
      </w:r>
      <w:r w:rsidRPr="00602FD6">
        <w:tab/>
        <w:t>a substance derived from a plant, fungus, part or derivative referred to in paragraph (a) or (b).</w:t>
      </w:r>
    </w:p>
    <w:p w14:paraId="209F195A" w14:textId="77777777" w:rsidR="0033057E" w:rsidRPr="00602FD6" w:rsidRDefault="0033057E" w:rsidP="0033057E">
      <w:pPr>
        <w:pStyle w:val="FSCnMain"/>
      </w:pPr>
      <w:r w:rsidRPr="00602FD6">
        <w:tab/>
      </w:r>
      <w:r w:rsidRPr="00602FD6">
        <w:rPr>
          <w:b/>
          <w:i/>
        </w:rPr>
        <w:t>property of food</w:t>
      </w:r>
      <w:r w:rsidRPr="00602FD6">
        <w:t xml:space="preserve"> means a component, ingredient, constituent or other feature of food.</w:t>
      </w:r>
    </w:p>
    <w:p w14:paraId="129C4FD0" w14:textId="77777777" w:rsidR="0033057E" w:rsidRPr="00602FD6" w:rsidRDefault="0033057E" w:rsidP="0033057E">
      <w:pPr>
        <w:pStyle w:val="FSCnMain"/>
      </w:pPr>
      <w:r w:rsidRPr="00602FD6">
        <w:rPr>
          <w:b/>
          <w:i/>
        </w:rPr>
        <w:tab/>
        <w:t>restricted plant or fungus</w:t>
      </w:r>
      <w:r w:rsidRPr="00602FD6">
        <w:t xml:space="preserve"> means:</w:t>
      </w:r>
    </w:p>
    <w:p w14:paraId="11AEA84C" w14:textId="77777777" w:rsidR="0033057E" w:rsidRPr="00602FD6" w:rsidRDefault="0033057E" w:rsidP="0033057E">
      <w:pPr>
        <w:pStyle w:val="FSCnPara"/>
      </w:pPr>
      <w:r w:rsidRPr="00602FD6">
        <w:tab/>
        <w:t>(a)</w:t>
      </w:r>
      <w:r w:rsidRPr="00602FD6">
        <w:tab/>
        <w:t>a plant or fungus listed in Schedule 24; or</w:t>
      </w:r>
    </w:p>
    <w:p w14:paraId="747B14E4" w14:textId="77777777" w:rsidR="0033057E" w:rsidRPr="00602FD6" w:rsidRDefault="0033057E" w:rsidP="0033057E">
      <w:pPr>
        <w:pStyle w:val="FSCnPara"/>
      </w:pPr>
      <w:r w:rsidRPr="00602FD6">
        <w:tab/>
        <w:t>(b)</w:t>
      </w:r>
      <w:r w:rsidRPr="00602FD6">
        <w:tab/>
        <w:t>a part or a derivative of such a plant or fungus; or</w:t>
      </w:r>
    </w:p>
    <w:p w14:paraId="30DD7241" w14:textId="77777777" w:rsidR="0033057E" w:rsidRPr="00602FD6" w:rsidRDefault="0033057E" w:rsidP="0033057E">
      <w:pPr>
        <w:pStyle w:val="FSCnPara"/>
      </w:pPr>
      <w:r w:rsidRPr="00602FD6">
        <w:tab/>
        <w:t>(c)</w:t>
      </w:r>
      <w:r w:rsidRPr="00602FD6">
        <w:tab/>
        <w:t>a substance derived from a plant, fungus, part or derivative referred to in paragraph (a) or (b).</w:t>
      </w:r>
    </w:p>
    <w:p w14:paraId="3A74F22B" w14:textId="77777777" w:rsidR="0033057E" w:rsidRPr="00602FD6" w:rsidRDefault="0033057E" w:rsidP="0033057E">
      <w:pPr>
        <w:pStyle w:val="FSCnMain"/>
      </w:pPr>
      <w:r w:rsidRPr="00602FD6">
        <w:rPr>
          <w:b/>
          <w:i/>
        </w:rPr>
        <w:t>Note 2</w:t>
      </w:r>
      <w:r w:rsidRPr="00602FD6">
        <w:tab/>
        <w:t xml:space="preserve">Section 1.1.2—9 (Definition of </w:t>
      </w:r>
      <w:r w:rsidRPr="00602FD6">
        <w:rPr>
          <w:b/>
          <w:i/>
        </w:rPr>
        <w:t>nutrition content claim</w:t>
      </w:r>
      <w:r w:rsidRPr="00602FD6">
        <w:t>) provides as follows:</w:t>
      </w:r>
    </w:p>
    <w:p w14:paraId="337B2B32" w14:textId="77777777" w:rsidR="0033057E" w:rsidRPr="00602FD6" w:rsidRDefault="0033057E" w:rsidP="0033057E">
      <w:pPr>
        <w:pStyle w:val="FSCnMain"/>
      </w:pPr>
      <w:r w:rsidRPr="00602FD6">
        <w:tab/>
        <w:t>(1)</w:t>
      </w:r>
      <w:r w:rsidRPr="00602FD6">
        <w:tab/>
        <w:t>In this Code:</w:t>
      </w:r>
    </w:p>
    <w:p w14:paraId="1734F342" w14:textId="77777777" w:rsidR="0033057E" w:rsidRPr="00602FD6" w:rsidRDefault="0033057E" w:rsidP="0033057E">
      <w:pPr>
        <w:pStyle w:val="FSCnMain"/>
      </w:pPr>
      <w:r w:rsidRPr="00602FD6">
        <w:tab/>
      </w:r>
      <w:r w:rsidRPr="00602FD6">
        <w:rPr>
          <w:b/>
          <w:i/>
        </w:rPr>
        <w:t>nutrition content claim</w:t>
      </w:r>
      <w:r w:rsidRPr="00602FD6">
        <w:t xml:space="preserve"> means a claim that:</w:t>
      </w:r>
    </w:p>
    <w:p w14:paraId="6564F980" w14:textId="77777777" w:rsidR="0033057E" w:rsidRPr="00602FD6" w:rsidRDefault="0033057E" w:rsidP="0033057E">
      <w:pPr>
        <w:pStyle w:val="FSCnPara"/>
      </w:pPr>
      <w:r w:rsidRPr="00602FD6">
        <w:tab/>
        <w:t>(a)</w:t>
      </w:r>
      <w:r w:rsidRPr="00602FD6">
        <w:tab/>
        <w:t>is about:</w:t>
      </w:r>
    </w:p>
    <w:p w14:paraId="6DC48B20" w14:textId="77777777" w:rsidR="0033057E" w:rsidRPr="00602FD6" w:rsidRDefault="0033057E" w:rsidP="0033057E">
      <w:pPr>
        <w:pStyle w:val="FSCnSubpara"/>
      </w:pPr>
      <w:r w:rsidRPr="00602FD6">
        <w:tab/>
        <w:t>(i)</w:t>
      </w:r>
      <w:r w:rsidRPr="00602FD6">
        <w:tab/>
        <w:t>the presence or absence of any of the following:</w:t>
      </w:r>
    </w:p>
    <w:p w14:paraId="281A2C7C" w14:textId="77777777" w:rsidR="0033057E" w:rsidRPr="00602FD6" w:rsidRDefault="0033057E" w:rsidP="0033057E">
      <w:pPr>
        <w:pStyle w:val="FSCnSubsub"/>
      </w:pPr>
      <w:r w:rsidRPr="00602FD6">
        <w:tab/>
        <w:t>(A)</w:t>
      </w:r>
      <w:r w:rsidRPr="00602FD6">
        <w:tab/>
        <w:t>a biologically active substance;</w:t>
      </w:r>
    </w:p>
    <w:p w14:paraId="0F294D38" w14:textId="77777777" w:rsidR="0033057E" w:rsidRPr="00602FD6" w:rsidRDefault="0033057E" w:rsidP="0033057E">
      <w:pPr>
        <w:pStyle w:val="FSCnSubsub"/>
      </w:pPr>
      <w:r w:rsidRPr="00602FD6">
        <w:tab/>
        <w:t>(B)</w:t>
      </w:r>
      <w:r w:rsidRPr="00602FD6">
        <w:tab/>
        <w:t>dietary fibre;</w:t>
      </w:r>
    </w:p>
    <w:p w14:paraId="3E840B5A" w14:textId="77777777" w:rsidR="0033057E" w:rsidRPr="00602FD6" w:rsidRDefault="0033057E" w:rsidP="0033057E">
      <w:pPr>
        <w:pStyle w:val="FSCnSubsub"/>
      </w:pPr>
      <w:r w:rsidRPr="00602FD6">
        <w:tab/>
        <w:t>(C)</w:t>
      </w:r>
      <w:r w:rsidRPr="00602FD6">
        <w:tab/>
        <w:t>energy;</w:t>
      </w:r>
    </w:p>
    <w:p w14:paraId="6AB44366" w14:textId="77777777" w:rsidR="0033057E" w:rsidRDefault="0033057E" w:rsidP="0033057E">
      <w:pPr>
        <w:pStyle w:val="FSCnSubsub"/>
      </w:pPr>
      <w:r w:rsidRPr="00602FD6">
        <w:tab/>
        <w:t>(D)</w:t>
      </w:r>
      <w:r w:rsidRPr="00602FD6">
        <w:tab/>
        <w:t>minerals;</w:t>
      </w:r>
      <w:r>
        <w:br w:type="page"/>
      </w:r>
    </w:p>
    <w:p w14:paraId="208A99BE" w14:textId="77777777" w:rsidR="0033057E" w:rsidRPr="00602FD6" w:rsidRDefault="0033057E" w:rsidP="0033057E">
      <w:pPr>
        <w:pStyle w:val="FSCnSubsub"/>
      </w:pPr>
      <w:r w:rsidRPr="00602FD6">
        <w:lastRenderedPageBreak/>
        <w:tab/>
        <w:t>(E)</w:t>
      </w:r>
      <w:r w:rsidRPr="00602FD6">
        <w:tab/>
        <w:t>potassium;</w:t>
      </w:r>
    </w:p>
    <w:p w14:paraId="0038C0E7" w14:textId="77777777" w:rsidR="0033057E" w:rsidRPr="00602FD6" w:rsidRDefault="0033057E" w:rsidP="0033057E">
      <w:pPr>
        <w:pStyle w:val="FSCnSubsub"/>
      </w:pPr>
      <w:r w:rsidRPr="00602FD6">
        <w:tab/>
        <w:t>(F)</w:t>
      </w:r>
      <w:r w:rsidRPr="00602FD6">
        <w:tab/>
        <w:t>protein;</w:t>
      </w:r>
    </w:p>
    <w:p w14:paraId="1C4D1E35" w14:textId="77777777" w:rsidR="0033057E" w:rsidRPr="00602FD6" w:rsidRDefault="0033057E" w:rsidP="0033057E">
      <w:pPr>
        <w:pStyle w:val="FSCnSubsub"/>
      </w:pPr>
      <w:r w:rsidRPr="00602FD6">
        <w:tab/>
        <w:t>(G)</w:t>
      </w:r>
      <w:r w:rsidRPr="00602FD6">
        <w:tab/>
        <w:t>carbohydrate;</w:t>
      </w:r>
    </w:p>
    <w:p w14:paraId="558CAB40" w14:textId="77777777" w:rsidR="0033057E" w:rsidRPr="00602FD6" w:rsidRDefault="0033057E" w:rsidP="0033057E">
      <w:pPr>
        <w:pStyle w:val="FSCnSubsub"/>
      </w:pPr>
      <w:r w:rsidRPr="00602FD6">
        <w:tab/>
        <w:t>(H)</w:t>
      </w:r>
      <w:r w:rsidRPr="00602FD6">
        <w:tab/>
        <w:t>fat;</w:t>
      </w:r>
    </w:p>
    <w:p w14:paraId="10928FDE" w14:textId="77777777" w:rsidR="0033057E" w:rsidRPr="00602FD6" w:rsidRDefault="0033057E" w:rsidP="0033057E">
      <w:pPr>
        <w:pStyle w:val="FSCnSubsub"/>
      </w:pPr>
      <w:r w:rsidRPr="00602FD6">
        <w:tab/>
        <w:t>(I)</w:t>
      </w:r>
      <w:r w:rsidRPr="00602FD6">
        <w:tab/>
        <w:t>the components of any one of protein, carbohydrate or fat;</w:t>
      </w:r>
    </w:p>
    <w:p w14:paraId="61A5F46A" w14:textId="77777777" w:rsidR="0033057E" w:rsidRPr="00602FD6" w:rsidRDefault="0033057E" w:rsidP="0033057E">
      <w:pPr>
        <w:pStyle w:val="FSCnSubsub"/>
      </w:pPr>
      <w:r w:rsidRPr="00602FD6">
        <w:tab/>
        <w:t>(J)</w:t>
      </w:r>
      <w:r w:rsidRPr="00602FD6">
        <w:tab/>
        <w:t>salt;</w:t>
      </w:r>
    </w:p>
    <w:p w14:paraId="369E6C43" w14:textId="77777777" w:rsidR="0033057E" w:rsidRPr="00602FD6" w:rsidRDefault="0033057E" w:rsidP="0033057E">
      <w:pPr>
        <w:pStyle w:val="FSCnSubsub"/>
      </w:pPr>
      <w:r w:rsidRPr="00602FD6">
        <w:tab/>
        <w:t>(K)</w:t>
      </w:r>
      <w:r w:rsidRPr="00602FD6">
        <w:tab/>
        <w:t>sodium;</w:t>
      </w:r>
    </w:p>
    <w:p w14:paraId="76AC1370" w14:textId="77777777" w:rsidR="0033057E" w:rsidRPr="00602FD6" w:rsidRDefault="0033057E" w:rsidP="0033057E">
      <w:pPr>
        <w:pStyle w:val="FSCnSubsub"/>
      </w:pPr>
      <w:r w:rsidRPr="00602FD6">
        <w:tab/>
        <w:t>(L)</w:t>
      </w:r>
      <w:r w:rsidRPr="00602FD6">
        <w:tab/>
        <w:t>vitamins; or</w:t>
      </w:r>
    </w:p>
    <w:p w14:paraId="4272AC5E" w14:textId="77777777" w:rsidR="0033057E" w:rsidRPr="00602FD6" w:rsidRDefault="0033057E" w:rsidP="0033057E">
      <w:pPr>
        <w:pStyle w:val="FSCnSubpara"/>
      </w:pPr>
      <w:r w:rsidRPr="00602FD6">
        <w:tab/>
        <w:t>(ii)</w:t>
      </w:r>
      <w:r w:rsidRPr="00602FD6">
        <w:tab/>
        <w:t>glycaemic index or glycaemic load; and</w:t>
      </w:r>
    </w:p>
    <w:p w14:paraId="444B7594" w14:textId="77777777" w:rsidR="0033057E" w:rsidRPr="00602FD6" w:rsidRDefault="0033057E" w:rsidP="0033057E">
      <w:pPr>
        <w:pStyle w:val="FSCnPara"/>
      </w:pPr>
      <w:r w:rsidRPr="00602FD6">
        <w:tab/>
        <w:t>(b)</w:t>
      </w:r>
      <w:r w:rsidRPr="00602FD6">
        <w:tab/>
        <w:t>does not refer to the presence or absence of alcohol; and</w:t>
      </w:r>
    </w:p>
    <w:p w14:paraId="1DEA8A08" w14:textId="77777777" w:rsidR="0033057E" w:rsidRPr="00602FD6" w:rsidRDefault="0033057E" w:rsidP="0033057E">
      <w:pPr>
        <w:pStyle w:val="FSCnPara"/>
      </w:pPr>
      <w:r w:rsidRPr="00602FD6">
        <w:tab/>
        <w:t>(c)</w:t>
      </w:r>
      <w:r w:rsidRPr="00602FD6">
        <w:tab/>
        <w:t>is not a health claim.</w:t>
      </w:r>
    </w:p>
    <w:p w14:paraId="49BE1186" w14:textId="77777777" w:rsidR="0033057E" w:rsidRPr="007A1CBB" w:rsidRDefault="0033057E" w:rsidP="0033057E">
      <w:pPr>
        <w:pStyle w:val="FSCnPara"/>
        <w:rPr>
          <w:szCs w:val="16"/>
        </w:rPr>
      </w:pPr>
      <w:r w:rsidRPr="007A1CBB">
        <w:tab/>
      </w:r>
      <w:r w:rsidRPr="007A1CBB">
        <w:rPr>
          <w:b/>
          <w:i/>
          <w:szCs w:val="16"/>
        </w:rPr>
        <w:t>Note</w:t>
      </w:r>
      <w:r w:rsidRPr="007A1CBB">
        <w:rPr>
          <w:szCs w:val="16"/>
        </w:rPr>
        <w:tab/>
        <w:t xml:space="preserve">See also subsections </w:t>
      </w:r>
      <w:r w:rsidRPr="007A1CBB">
        <w:t xml:space="preserve">1.1.2—9(2) to (4), </w:t>
      </w:r>
      <w:r w:rsidRPr="007A1CBB">
        <w:rPr>
          <w:szCs w:val="16"/>
        </w:rPr>
        <w:t>2.6.2—5(4) and 2.10.2—8(3).</w:t>
      </w:r>
    </w:p>
    <w:p w14:paraId="1BB31980" w14:textId="77777777" w:rsidR="0033057E" w:rsidRPr="00602FD6" w:rsidRDefault="0033057E" w:rsidP="0033057E">
      <w:pPr>
        <w:pStyle w:val="FSCnatHeading"/>
      </w:pPr>
      <w:r w:rsidRPr="00602FD6">
        <w:rPr>
          <w:b/>
          <w:i/>
        </w:rPr>
        <w:t>Note 3</w:t>
      </w:r>
      <w:r w:rsidRPr="00602FD6">
        <w:t xml:space="preserve"> </w:t>
      </w:r>
      <w:r w:rsidRPr="00602FD6">
        <w:tab/>
        <w:t>Standard 1.2.7 prescribes requirements for making health claims and nutrition content claims.</w:t>
      </w:r>
    </w:p>
    <w:p w14:paraId="40E5F27B" w14:textId="77777777" w:rsidR="0033057E" w:rsidRPr="00602FD6" w:rsidRDefault="0033057E" w:rsidP="0033057E">
      <w:pPr>
        <w:pStyle w:val="FSCDraftingitem"/>
      </w:pPr>
      <w:r w:rsidRPr="00602FD6">
        <w:t>[2.2]</w:t>
      </w:r>
      <w:r w:rsidRPr="00602FD6">
        <w:tab/>
        <w:t xml:space="preserve">inserting after section 1.4.4—5 </w:t>
      </w:r>
    </w:p>
    <w:p w14:paraId="50942E40" w14:textId="77777777" w:rsidR="0033057E" w:rsidRPr="00602FD6" w:rsidRDefault="0033057E" w:rsidP="0033057E">
      <w:pPr>
        <w:pStyle w:val="FSCh5Section"/>
      </w:pPr>
      <w:r w:rsidRPr="00602FD6">
        <w:t>1.4.4—6</w:t>
      </w:r>
      <w:r w:rsidRPr="00602FD6">
        <w:tab/>
        <w:t xml:space="preserve">Exception relating to </w:t>
      </w:r>
      <w:r w:rsidRPr="00602FD6">
        <w:rPr>
          <w:i/>
        </w:rPr>
        <w:t>Cannabis sativa</w:t>
      </w:r>
      <w:r w:rsidRPr="00602FD6">
        <w:t xml:space="preserve"> seeds and seed products</w:t>
      </w:r>
    </w:p>
    <w:p w14:paraId="5FBF37B9" w14:textId="77777777" w:rsidR="0033057E" w:rsidRPr="00602FD6" w:rsidRDefault="0033057E" w:rsidP="0033057E">
      <w:pPr>
        <w:pStyle w:val="FSCtMain"/>
      </w:pPr>
      <w:r w:rsidRPr="00602FD6">
        <w:tab/>
        <w:t>(1)</w:t>
      </w:r>
      <w:r w:rsidRPr="00602FD6">
        <w:tab/>
      </w:r>
      <w:r w:rsidRPr="00602FD6">
        <w:rPr>
          <w:i/>
        </w:rPr>
        <w:t>Cannabis</w:t>
      </w:r>
      <w:r w:rsidRPr="00602FD6">
        <w:t xml:space="preserve"> </w:t>
      </w:r>
      <w:r w:rsidRPr="00602FD6">
        <w:rPr>
          <w:i/>
        </w:rPr>
        <w:t>sativa</w:t>
      </w:r>
      <w:r w:rsidRPr="00602FD6">
        <w:t xml:space="preserve"> seeds may be a food for sale or used as an ingredient in a food for sale if:</w:t>
      </w:r>
    </w:p>
    <w:p w14:paraId="45C99251" w14:textId="77777777" w:rsidR="0033057E" w:rsidRPr="00602FD6" w:rsidRDefault="0033057E" w:rsidP="0033057E">
      <w:pPr>
        <w:pStyle w:val="FSCtPara"/>
      </w:pPr>
      <w:r w:rsidRPr="00602FD6">
        <w:tab/>
        <w:t>(a)</w:t>
      </w:r>
      <w:r w:rsidRPr="00602FD6">
        <w:tab/>
        <w:t xml:space="preserve">the seeds: </w:t>
      </w:r>
    </w:p>
    <w:p w14:paraId="60FF0CA8" w14:textId="77777777" w:rsidR="0033057E" w:rsidRPr="00602FD6" w:rsidRDefault="0033057E" w:rsidP="0033057E">
      <w:pPr>
        <w:pStyle w:val="FSCtSubpara"/>
      </w:pPr>
      <w:r w:rsidRPr="00602FD6">
        <w:tab/>
        <w:t>(i)</w:t>
      </w:r>
      <w:r w:rsidRPr="00602FD6">
        <w:tab/>
        <w:t xml:space="preserve">are seeds of low THC </w:t>
      </w:r>
      <w:r w:rsidRPr="00602FD6">
        <w:rPr>
          <w:i/>
        </w:rPr>
        <w:t>Cannabis</w:t>
      </w:r>
      <w:r w:rsidRPr="00602FD6">
        <w:t xml:space="preserve"> </w:t>
      </w:r>
      <w:r w:rsidRPr="00602FD6">
        <w:rPr>
          <w:i/>
        </w:rPr>
        <w:t>sativa</w:t>
      </w:r>
      <w:r w:rsidRPr="00602FD6">
        <w:t>; and</w:t>
      </w:r>
    </w:p>
    <w:p w14:paraId="33958411" w14:textId="77777777" w:rsidR="0033057E" w:rsidRPr="00602FD6" w:rsidRDefault="0033057E" w:rsidP="0033057E">
      <w:pPr>
        <w:pStyle w:val="FSCtSubpara"/>
      </w:pPr>
      <w:r w:rsidRPr="00602FD6">
        <w:tab/>
        <w:t>(ii)</w:t>
      </w:r>
      <w:r w:rsidRPr="00602FD6">
        <w:tab/>
        <w:t>contain not more than 5 mg/kg of total THC; and</w:t>
      </w:r>
    </w:p>
    <w:p w14:paraId="09F83D65" w14:textId="77777777" w:rsidR="0033057E" w:rsidRPr="00602FD6" w:rsidRDefault="0033057E" w:rsidP="0033057E">
      <w:pPr>
        <w:pStyle w:val="FSCtSubpara"/>
      </w:pPr>
      <w:r w:rsidRPr="00602FD6">
        <w:tab/>
        <w:t>(iii)</w:t>
      </w:r>
      <w:r w:rsidRPr="00602FD6">
        <w:tab/>
        <w:t>if the food is for retail sale – are non-viable and hulled; and</w:t>
      </w:r>
    </w:p>
    <w:p w14:paraId="13580E88" w14:textId="77777777" w:rsidR="0033057E" w:rsidRPr="00602FD6" w:rsidRDefault="0033057E" w:rsidP="0033057E">
      <w:pPr>
        <w:pStyle w:val="FSCtPara"/>
      </w:pPr>
      <w:r w:rsidRPr="00602FD6">
        <w:tab/>
        <w:t>(b)</w:t>
      </w:r>
      <w:r w:rsidRPr="00602FD6">
        <w:tab/>
        <w:t>the only cannabinoids in or on the seeds are naturally present.</w:t>
      </w:r>
    </w:p>
    <w:p w14:paraId="34322BC8" w14:textId="77777777" w:rsidR="0033057E" w:rsidRPr="00602FD6" w:rsidRDefault="0033057E" w:rsidP="0033057E">
      <w:pPr>
        <w:pStyle w:val="FSCtMain"/>
      </w:pPr>
      <w:r w:rsidRPr="00602FD6">
        <w:tab/>
        <w:t>(2)</w:t>
      </w:r>
      <w:r w:rsidRPr="00602FD6">
        <w:tab/>
        <w:t>Subject to subsection (3), all or any of the following seed products may be a food for sale or used as an ingredient in a food for sale:</w:t>
      </w:r>
    </w:p>
    <w:p w14:paraId="03C6703A" w14:textId="77777777" w:rsidR="0033057E" w:rsidRPr="00602FD6" w:rsidRDefault="0033057E" w:rsidP="0033057E">
      <w:pPr>
        <w:pStyle w:val="FSCtPara"/>
      </w:pPr>
      <w:r w:rsidRPr="00602FD6">
        <w:tab/>
        <w:t>(a)</w:t>
      </w:r>
      <w:r w:rsidRPr="00602FD6">
        <w:tab/>
        <w:t xml:space="preserve">oil extracted from seeds of low THC </w:t>
      </w:r>
      <w:r w:rsidRPr="00602FD6">
        <w:rPr>
          <w:i/>
        </w:rPr>
        <w:t>Cannabis</w:t>
      </w:r>
      <w:r w:rsidRPr="00602FD6">
        <w:t xml:space="preserve"> </w:t>
      </w:r>
      <w:r w:rsidRPr="00602FD6">
        <w:rPr>
          <w:i/>
        </w:rPr>
        <w:t>sativa</w:t>
      </w:r>
      <w:r w:rsidRPr="00602FD6">
        <w:t xml:space="preserve"> if the oil contains not more than 10 mg/kg of total THC; </w:t>
      </w:r>
    </w:p>
    <w:p w14:paraId="6ECC0901" w14:textId="77777777" w:rsidR="0033057E" w:rsidRPr="00602FD6" w:rsidRDefault="0033057E" w:rsidP="0033057E">
      <w:pPr>
        <w:pStyle w:val="FSCtPara"/>
      </w:pPr>
      <w:r w:rsidRPr="00602FD6">
        <w:tab/>
        <w:t>(b)</w:t>
      </w:r>
      <w:r w:rsidRPr="00602FD6">
        <w:tab/>
        <w:t xml:space="preserve">a beverage derived from seeds of low THC </w:t>
      </w:r>
      <w:r w:rsidRPr="00602FD6">
        <w:rPr>
          <w:i/>
        </w:rPr>
        <w:t>Cannabis</w:t>
      </w:r>
      <w:r w:rsidRPr="00602FD6">
        <w:t xml:space="preserve"> </w:t>
      </w:r>
      <w:r w:rsidRPr="00602FD6">
        <w:rPr>
          <w:i/>
        </w:rPr>
        <w:t>sativa</w:t>
      </w:r>
      <w:r w:rsidRPr="00602FD6">
        <w:t xml:space="preserve"> if the beverage contains not more than 0.2 mg/kg of total THC; </w:t>
      </w:r>
    </w:p>
    <w:p w14:paraId="24826473" w14:textId="77777777" w:rsidR="0033057E" w:rsidRPr="00602FD6" w:rsidRDefault="0033057E" w:rsidP="0033057E">
      <w:pPr>
        <w:pStyle w:val="FSCtPara"/>
      </w:pPr>
      <w:r w:rsidRPr="00602FD6">
        <w:tab/>
        <w:t>(c)</w:t>
      </w:r>
      <w:r w:rsidRPr="00602FD6">
        <w:tab/>
        <w:t xml:space="preserve">any other product that is extracted or derived from seeds of low THC </w:t>
      </w:r>
      <w:r w:rsidRPr="00602FD6">
        <w:rPr>
          <w:i/>
        </w:rPr>
        <w:t>Cannabis</w:t>
      </w:r>
      <w:r w:rsidRPr="00602FD6">
        <w:t xml:space="preserve"> </w:t>
      </w:r>
      <w:r w:rsidRPr="00602FD6">
        <w:rPr>
          <w:i/>
        </w:rPr>
        <w:t>sativ</w:t>
      </w:r>
      <w:r w:rsidRPr="00602FD6">
        <w:t>a and contains not more than 5 mg/kg of total THC.</w:t>
      </w:r>
    </w:p>
    <w:p w14:paraId="395457A2" w14:textId="77777777" w:rsidR="0033057E" w:rsidRPr="00602FD6" w:rsidRDefault="0033057E" w:rsidP="0033057E">
      <w:pPr>
        <w:pStyle w:val="FSCtMain"/>
      </w:pPr>
      <w:r w:rsidRPr="00602FD6">
        <w:tab/>
        <w:t>(3)</w:t>
      </w:r>
      <w:r w:rsidRPr="00602FD6">
        <w:tab/>
        <w:t>The only cannabinoids in the product must be those that were naturally present in or on the seeds from which the product was extracted or derived.</w:t>
      </w:r>
    </w:p>
    <w:p w14:paraId="73B2C31B" w14:textId="77777777" w:rsidR="0033057E" w:rsidRPr="00602FD6" w:rsidRDefault="0033057E" w:rsidP="0033057E">
      <w:pPr>
        <w:pStyle w:val="FSCtMain"/>
        <w:ind w:left="0" w:firstLine="0"/>
      </w:pPr>
      <w:r w:rsidRPr="00602FD6">
        <w:tab/>
        <w:t>(4)</w:t>
      </w:r>
      <w:r w:rsidRPr="00602FD6">
        <w:tab/>
        <w:t>In subsection (2):</w:t>
      </w:r>
    </w:p>
    <w:p w14:paraId="2BF3DA2C" w14:textId="77777777" w:rsidR="0033057E" w:rsidRPr="00602FD6" w:rsidRDefault="0033057E" w:rsidP="0033057E">
      <w:pPr>
        <w:pStyle w:val="FSCtDefn"/>
      </w:pPr>
      <w:r w:rsidRPr="00602FD6">
        <w:rPr>
          <w:b/>
          <w:i/>
        </w:rPr>
        <w:t xml:space="preserve">seeds of low THC </w:t>
      </w:r>
      <w:r w:rsidRPr="00602FD6">
        <w:rPr>
          <w:b/>
        </w:rPr>
        <w:t>Cannabis sativa</w:t>
      </w:r>
      <w:r w:rsidRPr="00602FD6">
        <w:t xml:space="preserve"> includes viable and unhulled seeds.</w:t>
      </w:r>
    </w:p>
    <w:p w14:paraId="45058B19" w14:textId="77777777" w:rsidR="0033057E" w:rsidRPr="00602FD6" w:rsidRDefault="0033057E" w:rsidP="0033057E">
      <w:pPr>
        <w:pStyle w:val="FSCtMain"/>
      </w:pPr>
      <w:r w:rsidRPr="00602FD6">
        <w:tab/>
        <w:t>(5)</w:t>
      </w:r>
      <w:r w:rsidRPr="00602FD6">
        <w:tab/>
        <w:t>In this section:</w:t>
      </w:r>
    </w:p>
    <w:p w14:paraId="00B61202" w14:textId="77777777" w:rsidR="0033057E" w:rsidRPr="00602FD6" w:rsidRDefault="0033057E" w:rsidP="0033057E">
      <w:pPr>
        <w:pStyle w:val="FSCtDefn"/>
      </w:pPr>
      <w:r w:rsidRPr="00602FD6">
        <w:rPr>
          <w:b/>
          <w:i/>
        </w:rPr>
        <w:t>hulled seeds</w:t>
      </w:r>
      <w:r w:rsidRPr="00602FD6">
        <w:t xml:space="preserve"> means seeds from which the outer coat or hull of seeds has been removed.</w:t>
      </w:r>
    </w:p>
    <w:p w14:paraId="63DD749F" w14:textId="77777777" w:rsidR="0033057E" w:rsidRPr="00602FD6" w:rsidRDefault="0033057E" w:rsidP="0033057E">
      <w:pPr>
        <w:pStyle w:val="FSCtDefn"/>
      </w:pPr>
      <w:r w:rsidRPr="00602FD6">
        <w:rPr>
          <w:b/>
          <w:i/>
        </w:rPr>
        <w:t xml:space="preserve">low THC </w:t>
      </w:r>
      <w:r w:rsidRPr="00602FD6">
        <w:rPr>
          <w:b/>
        </w:rPr>
        <w:t>Cannabis sativa</w:t>
      </w:r>
      <w:r w:rsidRPr="00602FD6">
        <w:rPr>
          <w:b/>
          <w:i/>
        </w:rPr>
        <w:t xml:space="preserve"> </w:t>
      </w:r>
      <w:r w:rsidRPr="00602FD6">
        <w:t>has the meaning given by subsection (6).</w:t>
      </w:r>
    </w:p>
    <w:p w14:paraId="41CFE3CF" w14:textId="77777777" w:rsidR="0033057E" w:rsidRPr="00602FD6" w:rsidRDefault="0033057E" w:rsidP="0033057E">
      <w:pPr>
        <w:pStyle w:val="FSCtDefn"/>
      </w:pPr>
      <w:r w:rsidRPr="00602FD6">
        <w:rPr>
          <w:b/>
          <w:i/>
        </w:rPr>
        <w:t>non-viable seeds</w:t>
      </w:r>
      <w:r w:rsidRPr="00602FD6">
        <w:t xml:space="preserve"> means seeds that are not able to germinate.</w:t>
      </w:r>
    </w:p>
    <w:p w14:paraId="5F635EA7" w14:textId="77777777" w:rsidR="0033057E" w:rsidRPr="00602FD6" w:rsidRDefault="0033057E" w:rsidP="0033057E">
      <w:pPr>
        <w:pStyle w:val="FSCtDefn"/>
      </w:pPr>
      <w:r w:rsidRPr="00602FD6">
        <w:rPr>
          <w:b/>
          <w:i/>
        </w:rPr>
        <w:t>seeds</w:t>
      </w:r>
      <w:r w:rsidRPr="00602FD6">
        <w:rPr>
          <w:i/>
        </w:rPr>
        <w:t xml:space="preserve"> </w:t>
      </w:r>
      <w:r w:rsidRPr="00602FD6">
        <w:t>includes a part of a seed.</w:t>
      </w:r>
    </w:p>
    <w:p w14:paraId="02332070" w14:textId="77777777" w:rsidR="0033057E" w:rsidRPr="00602FD6" w:rsidRDefault="0033057E" w:rsidP="0033057E">
      <w:pPr>
        <w:pStyle w:val="FSCtDefn"/>
      </w:pPr>
      <w:r w:rsidRPr="00602FD6">
        <w:rPr>
          <w:b/>
          <w:i/>
          <w:szCs w:val="20"/>
        </w:rPr>
        <w:t>total THC</w:t>
      </w:r>
      <w:r w:rsidRPr="00602FD6">
        <w:rPr>
          <w:szCs w:val="20"/>
        </w:rPr>
        <w:t xml:space="preserve"> means the total amount of delta 9-tetrahydrocannabinol and delta </w:t>
      </w:r>
      <w:r w:rsidRPr="00602FD6">
        <w:rPr>
          <w:szCs w:val="20"/>
          <w:lang w:val="en-NZ"/>
        </w:rPr>
        <w:t>9</w:t>
      </w:r>
      <w:r w:rsidRPr="00602FD6">
        <w:rPr>
          <w:szCs w:val="20"/>
          <w:lang w:val="en-NZ"/>
        </w:rPr>
        <w:noBreakHyphen/>
        <w:t>tetrahydrocannabinol</w:t>
      </w:r>
      <w:r w:rsidRPr="00602FD6">
        <w:rPr>
          <w:bCs/>
          <w:szCs w:val="20"/>
          <w:lang w:val="en-NZ"/>
        </w:rPr>
        <w:t>ic acid</w:t>
      </w:r>
      <w:r w:rsidRPr="00602FD6">
        <w:t>.</w:t>
      </w:r>
    </w:p>
    <w:p w14:paraId="7E700E26" w14:textId="77777777" w:rsidR="0033057E" w:rsidRPr="00602FD6" w:rsidRDefault="0033057E" w:rsidP="0033057E">
      <w:pPr>
        <w:pStyle w:val="FSCtMain"/>
      </w:pPr>
      <w:r w:rsidRPr="00602FD6">
        <w:tab/>
        <w:t>(6)</w:t>
      </w:r>
      <w:r w:rsidRPr="00602FD6">
        <w:tab/>
      </w:r>
      <w:r w:rsidRPr="00602FD6">
        <w:rPr>
          <w:i/>
        </w:rPr>
        <w:t>Cannabis</w:t>
      </w:r>
      <w:r w:rsidRPr="00602FD6">
        <w:t xml:space="preserve"> </w:t>
      </w:r>
      <w:r w:rsidRPr="00602FD6">
        <w:rPr>
          <w:i/>
        </w:rPr>
        <w:t xml:space="preserve">sativa </w:t>
      </w:r>
      <w:r w:rsidRPr="00602FD6">
        <w:t xml:space="preserve">is low THC </w:t>
      </w:r>
      <w:r w:rsidRPr="00602FD6">
        <w:rPr>
          <w:i/>
        </w:rPr>
        <w:t>Cannabis</w:t>
      </w:r>
      <w:r w:rsidRPr="00602FD6">
        <w:t xml:space="preserve"> </w:t>
      </w:r>
      <w:r w:rsidRPr="00602FD6">
        <w:rPr>
          <w:i/>
        </w:rPr>
        <w:t xml:space="preserve">sativa </w:t>
      </w:r>
      <w:r w:rsidRPr="00602FD6">
        <w:t xml:space="preserve">if the leaves and flowering heads of the </w:t>
      </w:r>
      <w:r w:rsidRPr="00602FD6">
        <w:rPr>
          <w:i/>
        </w:rPr>
        <w:t>Cannabis</w:t>
      </w:r>
      <w:r w:rsidRPr="00602FD6">
        <w:t xml:space="preserve"> </w:t>
      </w:r>
      <w:r w:rsidRPr="00602FD6">
        <w:rPr>
          <w:i/>
        </w:rPr>
        <w:t xml:space="preserve">sativa </w:t>
      </w:r>
      <w:r w:rsidRPr="00602FD6">
        <w:t>do not contain more than 1% delta 9</w:t>
      </w:r>
      <w:r w:rsidRPr="00602FD6">
        <w:rPr>
          <w:szCs w:val="20"/>
          <w:lang w:val="en-NZ"/>
        </w:rPr>
        <w:noBreakHyphen/>
      </w:r>
      <w:r w:rsidRPr="00602FD6">
        <w:rPr>
          <w:lang w:val="en-NZ"/>
        </w:rPr>
        <w:t>tetrahydrocannabinol</w:t>
      </w:r>
      <w:r w:rsidRPr="00602FD6">
        <w:t>.</w:t>
      </w:r>
    </w:p>
    <w:p w14:paraId="2BDBC11E" w14:textId="77777777" w:rsidR="0033057E" w:rsidRDefault="0033057E" w:rsidP="0033057E">
      <w:pPr>
        <w:pStyle w:val="FSCh5Section"/>
      </w:pPr>
      <w:r>
        <w:br w:type="page"/>
      </w:r>
    </w:p>
    <w:p w14:paraId="288C694D" w14:textId="77777777" w:rsidR="0033057E" w:rsidRPr="00602FD6" w:rsidRDefault="0033057E" w:rsidP="0033057E">
      <w:pPr>
        <w:pStyle w:val="FSCh5Section"/>
      </w:pPr>
      <w:r w:rsidRPr="00602FD6">
        <w:lastRenderedPageBreak/>
        <w:t>1.4.4—7</w:t>
      </w:r>
      <w:r w:rsidRPr="00602FD6">
        <w:tab/>
      </w:r>
      <w:r w:rsidRPr="00602FD6">
        <w:rPr>
          <w:szCs w:val="22"/>
        </w:rPr>
        <w:t xml:space="preserve">Restriction on claims and representations about </w:t>
      </w:r>
      <w:r w:rsidRPr="00602FD6">
        <w:rPr>
          <w:bCs w:val="0"/>
          <w:szCs w:val="22"/>
        </w:rPr>
        <w:t>foods that are or which contain hemp food products</w:t>
      </w:r>
    </w:p>
    <w:p w14:paraId="2DB07ACD" w14:textId="77777777" w:rsidR="0033057E" w:rsidRPr="00602FD6" w:rsidRDefault="0033057E" w:rsidP="0033057E">
      <w:pPr>
        <w:pStyle w:val="FSCtMain"/>
      </w:pPr>
      <w:r w:rsidRPr="00602FD6">
        <w:tab/>
        <w:t>(1)</w:t>
      </w:r>
      <w:r w:rsidRPr="00602FD6">
        <w:tab/>
        <w:t>This section applies to a food for sale that consists of, or has as an ingredient, a hemp food product.</w:t>
      </w:r>
    </w:p>
    <w:p w14:paraId="6663DD6B" w14:textId="77777777" w:rsidR="0033057E" w:rsidRPr="00602FD6" w:rsidRDefault="0033057E" w:rsidP="0033057E">
      <w:pPr>
        <w:pStyle w:val="FSCtMain"/>
      </w:pPr>
      <w:r w:rsidRPr="00602FD6">
        <w:tab/>
        <w:t>(2)</w:t>
      </w:r>
      <w:r w:rsidRPr="00602FD6">
        <w:tab/>
        <w:t xml:space="preserve">The food for sale must not be labelled or otherwise presented for sale in a form which expressly or by implication suggests that the product has a </w:t>
      </w:r>
      <w:r w:rsidRPr="00602FD6">
        <w:rPr>
          <w:lang w:val="en-NZ"/>
        </w:rPr>
        <w:t>psychoactive effect</w:t>
      </w:r>
      <w:r w:rsidRPr="00602FD6">
        <w:t>.</w:t>
      </w:r>
    </w:p>
    <w:p w14:paraId="20322EA2" w14:textId="77777777" w:rsidR="0033057E" w:rsidRPr="00602FD6" w:rsidRDefault="0033057E" w:rsidP="0033057E">
      <w:pPr>
        <w:pStyle w:val="FSCtMain"/>
        <w:rPr>
          <w:szCs w:val="20"/>
        </w:rPr>
      </w:pPr>
      <w:r w:rsidRPr="00602FD6">
        <w:rPr>
          <w:szCs w:val="20"/>
        </w:rPr>
        <w:tab/>
        <w:t>(3)</w:t>
      </w:r>
      <w:r w:rsidRPr="00602FD6">
        <w:rPr>
          <w:szCs w:val="20"/>
        </w:rPr>
        <w:tab/>
        <w:t xml:space="preserve">The label for the food for sale must not include: </w:t>
      </w:r>
    </w:p>
    <w:p w14:paraId="4033D1BF" w14:textId="77777777" w:rsidR="0033057E" w:rsidRPr="00602FD6" w:rsidRDefault="0033057E" w:rsidP="0033057E">
      <w:pPr>
        <w:pStyle w:val="FSCtMain"/>
        <w:tabs>
          <w:tab w:val="clear" w:pos="1134"/>
          <w:tab w:val="left" w:pos="1701"/>
        </w:tabs>
        <w:ind w:left="2268" w:hanging="2268"/>
        <w:rPr>
          <w:lang w:val="en-AU"/>
        </w:rPr>
      </w:pPr>
      <w:r w:rsidRPr="00602FD6">
        <w:rPr>
          <w:szCs w:val="20"/>
        </w:rPr>
        <w:t xml:space="preserve"> </w:t>
      </w:r>
      <w:r w:rsidRPr="00602FD6">
        <w:rPr>
          <w:szCs w:val="20"/>
        </w:rPr>
        <w:tab/>
        <w:t>(a)</w:t>
      </w:r>
      <w:r w:rsidRPr="00602FD6">
        <w:rPr>
          <w:szCs w:val="20"/>
        </w:rPr>
        <w:tab/>
        <w:t xml:space="preserve">a </w:t>
      </w:r>
      <w:r w:rsidRPr="00602FD6">
        <w:rPr>
          <w:lang w:val="en-AU"/>
        </w:rPr>
        <w:t xml:space="preserve">nutrition content claim about </w:t>
      </w:r>
      <w:r w:rsidRPr="00602FD6">
        <w:t>cannabidiol</w:t>
      </w:r>
      <w:r w:rsidRPr="00602FD6">
        <w:rPr>
          <w:lang w:val="en-AU"/>
        </w:rPr>
        <w:t>; or</w:t>
      </w:r>
    </w:p>
    <w:p w14:paraId="1F025E83" w14:textId="77777777" w:rsidR="0033057E" w:rsidRPr="00602FD6" w:rsidRDefault="0033057E" w:rsidP="0033057E">
      <w:pPr>
        <w:pStyle w:val="FSCtMain"/>
        <w:tabs>
          <w:tab w:val="clear" w:pos="1134"/>
          <w:tab w:val="left" w:pos="1701"/>
        </w:tabs>
        <w:ind w:left="2268" w:hanging="2268"/>
      </w:pPr>
      <w:r w:rsidRPr="00602FD6">
        <w:rPr>
          <w:lang w:val="en-AU"/>
        </w:rPr>
        <w:t xml:space="preserve"> </w:t>
      </w:r>
      <w:r w:rsidRPr="00602FD6">
        <w:rPr>
          <w:lang w:val="en-AU"/>
        </w:rPr>
        <w:tab/>
        <w:t>(b)</w:t>
      </w:r>
      <w:r w:rsidRPr="00602FD6">
        <w:rPr>
          <w:lang w:val="en-AU"/>
        </w:rPr>
        <w:tab/>
      </w:r>
      <w:r w:rsidRPr="00602FD6">
        <w:rPr>
          <w:szCs w:val="20"/>
        </w:rPr>
        <w:t>a</w:t>
      </w:r>
      <w:r w:rsidRPr="00602FD6">
        <w:rPr>
          <w:lang w:val="en-AU"/>
        </w:rPr>
        <w:t xml:space="preserve"> *health claim about </w:t>
      </w:r>
      <w:r w:rsidRPr="00602FD6">
        <w:t>cannabidiol; or</w:t>
      </w:r>
    </w:p>
    <w:p w14:paraId="38F07E10" w14:textId="77777777" w:rsidR="0033057E" w:rsidRPr="00602FD6" w:rsidRDefault="0033057E" w:rsidP="0033057E">
      <w:pPr>
        <w:pStyle w:val="FSCtMain"/>
        <w:tabs>
          <w:tab w:val="clear" w:pos="1134"/>
          <w:tab w:val="left" w:pos="1701"/>
        </w:tabs>
        <w:ind w:left="2268" w:hanging="2268"/>
        <w:rPr>
          <w:szCs w:val="20"/>
        </w:rPr>
      </w:pPr>
      <w:r w:rsidRPr="00602FD6">
        <w:tab/>
        <w:t>(c)</w:t>
      </w:r>
      <w:r w:rsidRPr="00602FD6">
        <w:tab/>
      </w:r>
      <w:r w:rsidRPr="00602FD6">
        <w:rPr>
          <w:szCs w:val="20"/>
        </w:rPr>
        <w:t xml:space="preserve">an image or representation of any part of the </w:t>
      </w:r>
      <w:r w:rsidRPr="00602FD6">
        <w:rPr>
          <w:i/>
          <w:szCs w:val="20"/>
        </w:rPr>
        <w:t>Cannabis</w:t>
      </w:r>
      <w:r w:rsidRPr="00602FD6">
        <w:rPr>
          <w:szCs w:val="20"/>
        </w:rPr>
        <w:t xml:space="preserve"> </w:t>
      </w:r>
      <w:r w:rsidRPr="00602FD6">
        <w:rPr>
          <w:i/>
          <w:szCs w:val="20"/>
        </w:rPr>
        <w:t xml:space="preserve">sativa </w:t>
      </w:r>
      <w:r w:rsidRPr="00602FD6">
        <w:rPr>
          <w:szCs w:val="20"/>
        </w:rPr>
        <w:t>plant</w:t>
      </w:r>
      <w:r>
        <w:rPr>
          <w:szCs w:val="20"/>
        </w:rPr>
        <w:t xml:space="preserve"> (including the leaf of that plant) other than the seed</w:t>
      </w:r>
      <w:r w:rsidRPr="00602FD6">
        <w:rPr>
          <w:szCs w:val="20"/>
        </w:rPr>
        <w:t xml:space="preserve">; or </w:t>
      </w:r>
    </w:p>
    <w:p w14:paraId="7D2107AC" w14:textId="77777777" w:rsidR="0033057E" w:rsidRPr="00602FD6" w:rsidRDefault="0033057E" w:rsidP="0033057E">
      <w:pPr>
        <w:pStyle w:val="FSCtMain"/>
        <w:tabs>
          <w:tab w:val="clear" w:pos="1134"/>
          <w:tab w:val="left" w:pos="1701"/>
        </w:tabs>
        <w:ind w:left="2268" w:hanging="2268"/>
      </w:pPr>
      <w:r w:rsidRPr="00602FD6">
        <w:rPr>
          <w:szCs w:val="20"/>
        </w:rPr>
        <w:tab/>
        <w:t>(d)</w:t>
      </w:r>
      <w:r w:rsidRPr="00602FD6">
        <w:rPr>
          <w:szCs w:val="20"/>
        </w:rPr>
        <w:tab/>
        <w:t>the words ‘cannabis’, ‘marijuana’ or words of similar meaning.</w:t>
      </w:r>
    </w:p>
    <w:p w14:paraId="773045D8" w14:textId="77777777" w:rsidR="0033057E" w:rsidRPr="00602FD6" w:rsidRDefault="0033057E" w:rsidP="0033057E">
      <w:pPr>
        <w:pStyle w:val="FSCtMain"/>
        <w:rPr>
          <w:szCs w:val="20"/>
        </w:rPr>
      </w:pPr>
      <w:r w:rsidRPr="00602FD6">
        <w:rPr>
          <w:szCs w:val="20"/>
        </w:rPr>
        <w:tab/>
        <w:t xml:space="preserve">(4) </w:t>
      </w:r>
      <w:r w:rsidRPr="00602FD6">
        <w:rPr>
          <w:szCs w:val="20"/>
        </w:rPr>
        <w:tab/>
        <w:t>The label for the food for sale may include the word ‘hemp’.</w:t>
      </w:r>
    </w:p>
    <w:p w14:paraId="11F4731F" w14:textId="77777777" w:rsidR="0033057E" w:rsidRPr="00602FD6" w:rsidRDefault="0033057E" w:rsidP="0033057E">
      <w:pPr>
        <w:pStyle w:val="FSCtMain"/>
        <w:rPr>
          <w:szCs w:val="20"/>
        </w:rPr>
      </w:pPr>
      <w:r w:rsidRPr="00602FD6">
        <w:rPr>
          <w:szCs w:val="20"/>
        </w:rPr>
        <w:tab/>
        <w:t>(5)</w:t>
      </w:r>
      <w:r w:rsidRPr="00602FD6">
        <w:rPr>
          <w:szCs w:val="20"/>
        </w:rPr>
        <w:tab/>
        <w:t>In this section</w:t>
      </w:r>
      <w:r w:rsidRPr="00602FD6">
        <w:t>:</w:t>
      </w:r>
    </w:p>
    <w:p w14:paraId="69F12548" w14:textId="77777777" w:rsidR="0033057E" w:rsidRPr="00602FD6" w:rsidRDefault="0033057E" w:rsidP="0033057E">
      <w:pPr>
        <w:pStyle w:val="FSCtDefn"/>
        <w:rPr>
          <w:lang w:val="en-NZ"/>
        </w:rPr>
      </w:pPr>
      <w:r w:rsidRPr="00602FD6">
        <w:rPr>
          <w:b/>
          <w:i/>
          <w:lang w:val="en-NZ"/>
        </w:rPr>
        <w:t>Hemp food product</w:t>
      </w:r>
      <w:r w:rsidRPr="00602FD6">
        <w:rPr>
          <w:lang w:val="en-NZ"/>
        </w:rPr>
        <w:t xml:space="preserve"> means </w:t>
      </w:r>
      <w:r w:rsidRPr="00602FD6">
        <w:rPr>
          <w:i/>
        </w:rPr>
        <w:t>Cannabis</w:t>
      </w:r>
      <w:r w:rsidRPr="00602FD6">
        <w:t xml:space="preserve"> </w:t>
      </w:r>
      <w:r w:rsidRPr="00602FD6">
        <w:rPr>
          <w:i/>
        </w:rPr>
        <w:t>sativa</w:t>
      </w:r>
      <w:r w:rsidRPr="00602FD6">
        <w:t xml:space="preserve"> seeds and/or a seed product that are permitted by section 1.4.4—6 to be a food for sale or used as an ingredient in a food for sale.</w:t>
      </w:r>
    </w:p>
    <w:p w14:paraId="63301DC3" w14:textId="77777777" w:rsidR="0033057E" w:rsidRPr="00602FD6" w:rsidRDefault="0033057E" w:rsidP="0033057E">
      <w:pPr>
        <w:pStyle w:val="FSCtDefn"/>
      </w:pPr>
      <w:r w:rsidRPr="003E672C">
        <w:rPr>
          <w:b/>
          <w:i/>
          <w:lang w:val="en-NZ"/>
        </w:rPr>
        <w:t>Psychoactive effect</w:t>
      </w:r>
      <w:r w:rsidRPr="00602FD6">
        <w:rPr>
          <w:lang w:val="en-NZ"/>
        </w:rPr>
        <w:t xml:space="preserve"> means</w:t>
      </w:r>
      <w:r w:rsidRPr="00602FD6">
        <w:t xml:space="preserve">: </w:t>
      </w:r>
    </w:p>
    <w:p w14:paraId="47F29D2D" w14:textId="77777777" w:rsidR="0033057E" w:rsidRPr="00602FD6" w:rsidRDefault="0033057E" w:rsidP="0033057E">
      <w:pPr>
        <w:pStyle w:val="FSCtPara"/>
        <w:ind w:hanging="567"/>
      </w:pPr>
      <w:r w:rsidRPr="00602FD6">
        <w:t>(a)</w:t>
      </w:r>
      <w:r w:rsidRPr="00602FD6">
        <w:tab/>
        <w:t xml:space="preserve">stimulation or depression of a person's central nervous system, resulting in hallucinations or in a significant disturbance in, or significant change to, motor function, thinking, behaviour, perception, awareness or mood; or </w:t>
      </w:r>
    </w:p>
    <w:p w14:paraId="4184B14C" w14:textId="77777777" w:rsidR="0033057E" w:rsidRPr="00602FD6" w:rsidRDefault="0033057E" w:rsidP="0033057E">
      <w:pPr>
        <w:pStyle w:val="FSCtPara"/>
      </w:pPr>
      <w:r w:rsidRPr="00602FD6">
        <w:tab/>
        <w:t>(b)</w:t>
      </w:r>
      <w:r w:rsidRPr="00602FD6">
        <w:tab/>
        <w:t>causing a state of dependence, including physi</w:t>
      </w:r>
      <w:r>
        <w:t>cal or psychological addiction.</w:t>
      </w:r>
    </w:p>
    <w:p w14:paraId="1A92844F" w14:textId="77777777" w:rsidR="0033057E" w:rsidRPr="00F20914" w:rsidRDefault="0033057E" w:rsidP="0033057E">
      <w:pPr>
        <w:pStyle w:val="FSCh5Section"/>
      </w:pPr>
      <w:r w:rsidRPr="00F20914">
        <w:t>1.4.4—8</w:t>
      </w:r>
      <w:r w:rsidRPr="00F20914">
        <w:tab/>
      </w:r>
      <w:r w:rsidRPr="00F20914">
        <w:rPr>
          <w:szCs w:val="22"/>
        </w:rPr>
        <w:t>Level of cannabidiol in food for sale</w:t>
      </w:r>
    </w:p>
    <w:p w14:paraId="01EA7A0F" w14:textId="77777777" w:rsidR="0033057E" w:rsidRPr="003E672C" w:rsidRDefault="0033057E" w:rsidP="0033057E">
      <w:pPr>
        <w:ind w:left="1695"/>
      </w:pPr>
      <w:r w:rsidRPr="003E672C">
        <w:t>C</w:t>
      </w:r>
      <w:r w:rsidRPr="003E672C">
        <w:rPr>
          <w:rFonts w:cs="Arial"/>
        </w:rPr>
        <w:t>annabidiol</w:t>
      </w:r>
      <w:r w:rsidRPr="003E672C">
        <w:t xml:space="preserve"> must not be present in any food for </w:t>
      </w:r>
      <w:r>
        <w:t>sale at a level greater than 75 </w:t>
      </w:r>
      <w:r w:rsidRPr="003E672C">
        <w:t>mg/kg.</w:t>
      </w:r>
    </w:p>
    <w:p w14:paraId="1B593D23" w14:textId="77777777" w:rsidR="0033057E" w:rsidRPr="000E662B" w:rsidRDefault="0033057E" w:rsidP="0033057E">
      <w:pPr>
        <w:widowControl/>
        <w:tabs>
          <w:tab w:val="clear" w:pos="851"/>
          <w:tab w:val="left" w:pos="2268"/>
        </w:tabs>
        <w:spacing w:before="60" w:after="60"/>
        <w:ind w:left="2835" w:hanging="2835"/>
        <w:rPr>
          <w:rFonts w:eastAsiaTheme="minorHAnsi" w:cs="Arial"/>
          <w:iCs/>
          <w:szCs w:val="22"/>
          <w:lang w:eastAsia="en-AU"/>
        </w:rPr>
      </w:pPr>
    </w:p>
    <w:p w14:paraId="0CC5AD93" w14:textId="14F9B620" w:rsidR="005F741E" w:rsidRPr="0096068A" w:rsidRDefault="005F741E" w:rsidP="005F741E">
      <w:pPr>
        <w:rPr>
          <w:noProof/>
          <w:szCs w:val="24"/>
          <w:lang w:val="en-AU" w:eastAsia="en-AU" w:bidi="en-US"/>
        </w:rPr>
      </w:pPr>
    </w:p>
    <w:bookmarkEnd w:id="1"/>
    <w:bookmarkEnd w:id="2"/>
    <w:sectPr w:rsidR="005F741E" w:rsidRPr="0096068A" w:rsidSect="005F741E">
      <w:footerReference w:type="default" r:id="rId16"/>
      <w:type w:val="continuous"/>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7A690" w14:textId="77777777" w:rsidR="00837770" w:rsidRDefault="00837770">
      <w:r>
        <w:separator/>
      </w:r>
    </w:p>
    <w:p w14:paraId="0547A691" w14:textId="77777777" w:rsidR="00837770" w:rsidRDefault="00837770"/>
  </w:endnote>
  <w:endnote w:type="continuationSeparator" w:id="0">
    <w:p w14:paraId="0547A692" w14:textId="77777777" w:rsidR="00837770" w:rsidRDefault="00837770">
      <w:r>
        <w:continuationSeparator/>
      </w:r>
    </w:p>
    <w:p w14:paraId="0547A693" w14:textId="77777777" w:rsidR="00837770" w:rsidRDefault="00837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C227E" w14:textId="3AAAF59B" w:rsidR="00BB492C" w:rsidRDefault="00510960" w:rsidP="00546708">
    <w:pPr>
      <w:pStyle w:val="runheadL"/>
      <w:tabs>
        <w:tab w:val="clear" w:pos="7938"/>
        <w:tab w:val="right" w:pos="9072"/>
      </w:tabs>
    </w:pPr>
    <w:r w:rsidRPr="00546708">
      <w:t>Food Standards</w:t>
    </w:r>
    <w:r w:rsidRPr="00546708">
      <w:tab/>
    </w:r>
    <w:r w:rsidRPr="00546708">
      <w:fldChar w:fldCharType="begin"/>
    </w:r>
    <w:r w:rsidRPr="00546708">
      <w:instrText xml:space="preserve"> PAGE   \* MERGEFORMAT </w:instrText>
    </w:r>
    <w:r w:rsidRPr="00546708">
      <w:fldChar w:fldCharType="separate"/>
    </w:r>
    <w:r w:rsidR="00993EF4">
      <w:rPr>
        <w:noProof/>
      </w:rPr>
      <w:t>1</w:t>
    </w:r>
    <w:r w:rsidRPr="0054670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7A68C" w14:textId="77777777" w:rsidR="00837770" w:rsidRDefault="00837770">
      <w:r>
        <w:separator/>
      </w:r>
    </w:p>
    <w:p w14:paraId="0547A68D" w14:textId="77777777" w:rsidR="00837770" w:rsidRDefault="00837770"/>
  </w:footnote>
  <w:footnote w:type="continuationSeparator" w:id="0">
    <w:p w14:paraId="0547A68E" w14:textId="77777777" w:rsidR="00837770" w:rsidRDefault="00837770">
      <w:r>
        <w:continuationSeparator/>
      </w:r>
    </w:p>
    <w:p w14:paraId="0547A68F" w14:textId="77777777" w:rsidR="00837770" w:rsidRDefault="0083777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7EFF24"/>
    <w:lvl w:ilvl="0">
      <w:start w:val="1"/>
      <w:numFmt w:val="decimal"/>
      <w:lvlText w:val="%1."/>
      <w:lvlJc w:val="left"/>
      <w:pPr>
        <w:tabs>
          <w:tab w:val="num" w:pos="1492"/>
        </w:tabs>
        <w:ind w:left="1492" w:hanging="360"/>
      </w:pPr>
    </w:lvl>
  </w:abstractNum>
  <w:abstractNum w:abstractNumId="1" w15:restartNumberingAfterBreak="0">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9740C"/>
    <w:multiLevelType w:val="hybridMultilevel"/>
    <w:tmpl w:val="7F06A2A6"/>
    <w:lvl w:ilvl="0" w:tplc="FA6A582C">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012816C3"/>
    <w:multiLevelType w:val="hybridMultilevel"/>
    <w:tmpl w:val="DA40736C"/>
    <w:lvl w:ilvl="0" w:tplc="6B5AB52C">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94261B"/>
    <w:multiLevelType w:val="hybridMultilevel"/>
    <w:tmpl w:val="1206D44C"/>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5" w15:restartNumberingAfterBreak="0">
    <w:nsid w:val="07A57937"/>
    <w:multiLevelType w:val="hybridMultilevel"/>
    <w:tmpl w:val="EB3C1B56"/>
    <w:lvl w:ilvl="0" w:tplc="D92C1278">
      <w:start w:val="1"/>
      <w:numFmt w:val="decimal"/>
      <w:lvlText w:val="(%1)"/>
      <w:lvlJc w:val="left"/>
      <w:pPr>
        <w:ind w:left="844" w:hanging="855"/>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6" w15:restartNumberingAfterBreak="0">
    <w:nsid w:val="0FA30746"/>
    <w:multiLevelType w:val="hybridMultilevel"/>
    <w:tmpl w:val="8BEC675E"/>
    <w:lvl w:ilvl="0" w:tplc="1892DE3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72D09"/>
    <w:multiLevelType w:val="hybridMultilevel"/>
    <w:tmpl w:val="C248E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FD53DB"/>
    <w:multiLevelType w:val="hybridMultilevel"/>
    <w:tmpl w:val="5AC81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057CD3"/>
    <w:multiLevelType w:val="hybridMultilevel"/>
    <w:tmpl w:val="03FC2130"/>
    <w:lvl w:ilvl="0" w:tplc="5D667BE2">
      <w:start w:val="1"/>
      <w:numFmt w:val="decimal"/>
      <w:lvlText w:val="(%1)"/>
      <w:lvlJc w:val="left"/>
      <w:pPr>
        <w:ind w:left="4122" w:hanging="360"/>
      </w:pPr>
      <w:rPr>
        <w:rFonts w:hint="default"/>
      </w:rPr>
    </w:lvl>
    <w:lvl w:ilvl="1" w:tplc="08090019">
      <w:start w:val="1"/>
      <w:numFmt w:val="lowerLetter"/>
      <w:lvlText w:val="%2."/>
      <w:lvlJc w:val="left"/>
      <w:pPr>
        <w:ind w:left="4842" w:hanging="360"/>
      </w:pPr>
    </w:lvl>
    <w:lvl w:ilvl="2" w:tplc="0809001B" w:tentative="1">
      <w:start w:val="1"/>
      <w:numFmt w:val="lowerRoman"/>
      <w:lvlText w:val="%3."/>
      <w:lvlJc w:val="right"/>
      <w:pPr>
        <w:ind w:left="5562" w:hanging="180"/>
      </w:pPr>
    </w:lvl>
    <w:lvl w:ilvl="3" w:tplc="0809000F" w:tentative="1">
      <w:start w:val="1"/>
      <w:numFmt w:val="decimal"/>
      <w:lvlText w:val="%4."/>
      <w:lvlJc w:val="left"/>
      <w:pPr>
        <w:ind w:left="6282" w:hanging="360"/>
      </w:pPr>
    </w:lvl>
    <w:lvl w:ilvl="4" w:tplc="08090019" w:tentative="1">
      <w:start w:val="1"/>
      <w:numFmt w:val="lowerLetter"/>
      <w:lvlText w:val="%5."/>
      <w:lvlJc w:val="left"/>
      <w:pPr>
        <w:ind w:left="7002" w:hanging="360"/>
      </w:pPr>
    </w:lvl>
    <w:lvl w:ilvl="5" w:tplc="0809001B" w:tentative="1">
      <w:start w:val="1"/>
      <w:numFmt w:val="lowerRoman"/>
      <w:lvlText w:val="%6."/>
      <w:lvlJc w:val="right"/>
      <w:pPr>
        <w:ind w:left="7722" w:hanging="180"/>
      </w:pPr>
    </w:lvl>
    <w:lvl w:ilvl="6" w:tplc="0809000F" w:tentative="1">
      <w:start w:val="1"/>
      <w:numFmt w:val="decimal"/>
      <w:lvlText w:val="%7."/>
      <w:lvlJc w:val="left"/>
      <w:pPr>
        <w:ind w:left="8442" w:hanging="360"/>
      </w:pPr>
    </w:lvl>
    <w:lvl w:ilvl="7" w:tplc="08090019" w:tentative="1">
      <w:start w:val="1"/>
      <w:numFmt w:val="lowerLetter"/>
      <w:lvlText w:val="%8."/>
      <w:lvlJc w:val="left"/>
      <w:pPr>
        <w:ind w:left="9162" w:hanging="360"/>
      </w:pPr>
    </w:lvl>
    <w:lvl w:ilvl="8" w:tplc="0809001B" w:tentative="1">
      <w:start w:val="1"/>
      <w:numFmt w:val="lowerRoman"/>
      <w:lvlText w:val="%9."/>
      <w:lvlJc w:val="right"/>
      <w:pPr>
        <w:ind w:left="9882" w:hanging="180"/>
      </w:pPr>
    </w:lvl>
  </w:abstractNum>
  <w:abstractNum w:abstractNumId="11"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345628"/>
    <w:multiLevelType w:val="hybridMultilevel"/>
    <w:tmpl w:val="80FEF6E8"/>
    <w:lvl w:ilvl="0" w:tplc="45A6711A">
      <w:start w:val="1"/>
      <w:numFmt w:val="lowerLetter"/>
      <w:lvlText w:val="(%1)"/>
      <w:lvlJc w:val="left"/>
      <w:pPr>
        <w:ind w:left="1353" w:hanging="360"/>
      </w:pPr>
      <w:rPr>
        <w:rFonts w:cs="Times New Roman" w:hint="default"/>
      </w:rPr>
    </w:lvl>
    <w:lvl w:ilvl="1" w:tplc="F4F0403A">
      <w:start w:val="1"/>
      <w:numFmt w:val="lowerRoman"/>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34017"/>
    <w:multiLevelType w:val="multilevel"/>
    <w:tmpl w:val="CDD2A9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F05014A"/>
    <w:multiLevelType w:val="hybridMultilevel"/>
    <w:tmpl w:val="4FF0FA32"/>
    <w:lvl w:ilvl="0" w:tplc="2C6C7F68">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0DA59B5"/>
    <w:multiLevelType w:val="hybridMultilevel"/>
    <w:tmpl w:val="71D0A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4C077F4"/>
    <w:multiLevelType w:val="hybridMultilevel"/>
    <w:tmpl w:val="4DAE5AB6"/>
    <w:lvl w:ilvl="0" w:tplc="95C8B5D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732EBC"/>
    <w:multiLevelType w:val="hybridMultilevel"/>
    <w:tmpl w:val="3D9E46B6"/>
    <w:lvl w:ilvl="0" w:tplc="619406FC">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9" w15:restartNumberingAfterBreak="0">
    <w:nsid w:val="399377FA"/>
    <w:multiLevelType w:val="hybridMultilevel"/>
    <w:tmpl w:val="C1429700"/>
    <w:lvl w:ilvl="0" w:tplc="16620DD4">
      <w:start w:val="1"/>
      <w:numFmt w:val="lowerLetter"/>
      <w:lvlText w:val="(%1)"/>
      <w:lvlJc w:val="left"/>
      <w:pPr>
        <w:ind w:left="1691" w:hanging="840"/>
      </w:pPr>
      <w:rPr>
        <w:rFonts w:hint="default"/>
        <w:color w:val="auto"/>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15:restartNumberingAfterBreak="0">
    <w:nsid w:val="3EF15815"/>
    <w:multiLevelType w:val="hybridMultilevel"/>
    <w:tmpl w:val="1BA01E60"/>
    <w:lvl w:ilvl="0" w:tplc="E80CBCB6">
      <w:start w:val="1"/>
      <w:numFmt w:val="lowerLetter"/>
      <w:lvlText w:val="(%1)"/>
      <w:lvlJc w:val="left"/>
      <w:pPr>
        <w:ind w:left="1691" w:hanging="8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1"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3D2D8B"/>
    <w:multiLevelType w:val="hybridMultilevel"/>
    <w:tmpl w:val="E6805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9A3B69"/>
    <w:multiLevelType w:val="hybridMultilevel"/>
    <w:tmpl w:val="B42A6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5F3E78"/>
    <w:multiLevelType w:val="hybridMultilevel"/>
    <w:tmpl w:val="357A067C"/>
    <w:lvl w:ilvl="0" w:tplc="8FA08880">
      <w:start w:val="1"/>
      <w:numFmt w:val="lowerLetter"/>
      <w:lvlText w:val="(%1)"/>
      <w:lvlJc w:val="left"/>
      <w:pPr>
        <w:ind w:left="1691" w:hanging="8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8" w15:restartNumberingAfterBreak="0">
    <w:nsid w:val="5F452727"/>
    <w:multiLevelType w:val="hybridMultilevel"/>
    <w:tmpl w:val="98B4A20A"/>
    <w:lvl w:ilvl="0" w:tplc="9E849DE8">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9" w15:restartNumberingAfterBreak="0">
    <w:nsid w:val="62D25EA9"/>
    <w:multiLevelType w:val="hybridMultilevel"/>
    <w:tmpl w:val="7EB45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4A42C0C"/>
    <w:multiLevelType w:val="hybridMultilevel"/>
    <w:tmpl w:val="EFE47D9E"/>
    <w:lvl w:ilvl="0" w:tplc="C16A92F8">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2" w15:restartNumberingAfterBreak="0">
    <w:nsid w:val="6BC8209F"/>
    <w:multiLevelType w:val="hybridMultilevel"/>
    <w:tmpl w:val="4982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8622B3"/>
    <w:multiLevelType w:val="hybridMultilevel"/>
    <w:tmpl w:val="674A1B0C"/>
    <w:lvl w:ilvl="0" w:tplc="1B26D142">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15:restartNumberingAfterBreak="0">
    <w:nsid w:val="70EA1C8D"/>
    <w:multiLevelType w:val="hybridMultilevel"/>
    <w:tmpl w:val="C29E9EEE"/>
    <w:lvl w:ilvl="0" w:tplc="3B7C83E8">
      <w:start w:val="4"/>
      <w:numFmt w:val="lowerLetter"/>
      <w:lvlText w:val="(%1)"/>
      <w:lvlJc w:val="left"/>
      <w:pPr>
        <w:ind w:left="1353" w:hanging="360"/>
      </w:pPr>
      <w:rPr>
        <w:rFonts w:cs="Times New Roman" w:hint="default"/>
      </w:rPr>
    </w:lvl>
    <w:lvl w:ilvl="1" w:tplc="F4F0403A">
      <w:start w:val="1"/>
      <w:numFmt w:val="lowerRoman"/>
      <w:lvlText w:val="(%2)"/>
      <w:lvlJc w:val="left"/>
      <w:pPr>
        <w:ind w:left="1440" w:hanging="360"/>
      </w:pPr>
      <w:rPr>
        <w:rFonts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6" w15:restartNumberingAfterBreak="0">
    <w:nsid w:val="757F4D85"/>
    <w:multiLevelType w:val="multilevel"/>
    <w:tmpl w:val="A262076E"/>
    <w:styleLink w:val="StyleOutlinenumbered12ptBoldLeft0cmHanging127cm"/>
    <w:lvl w:ilvl="0">
      <w:start w:val="1"/>
      <w:numFmt w:val="decimal"/>
      <w:lvlText w:val="%1."/>
      <w:lvlJc w:val="left"/>
      <w:pPr>
        <w:ind w:left="720" w:hanging="360"/>
      </w:pPr>
      <w:rPr>
        <w:rFonts w:ascii="Arial" w:hAnsi="Arial"/>
        <w:b/>
        <w:bCs/>
        <w:sz w:val="22"/>
      </w:rPr>
    </w:lvl>
    <w:lvl w:ilvl="1">
      <w:start w:val="2"/>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87868A6"/>
    <w:multiLevelType w:val="hybridMultilevel"/>
    <w:tmpl w:val="EA428C92"/>
    <w:lvl w:ilvl="0" w:tplc="4A04F724">
      <w:start w:val="1"/>
      <w:numFmt w:val="decimal"/>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38" w15:restartNumberingAfterBreak="0">
    <w:nsid w:val="7AAA29F8"/>
    <w:multiLevelType w:val="hybridMultilevel"/>
    <w:tmpl w:val="F544E2B4"/>
    <w:lvl w:ilvl="0" w:tplc="4EB880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395C93"/>
    <w:multiLevelType w:val="hybridMultilevel"/>
    <w:tmpl w:val="500C2E34"/>
    <w:lvl w:ilvl="0" w:tplc="957657B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0"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EDC1133"/>
    <w:multiLevelType w:val="hybridMultilevel"/>
    <w:tmpl w:val="C23C2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22"/>
  </w:num>
  <w:num w:numId="3">
    <w:abstractNumId w:val="26"/>
  </w:num>
  <w:num w:numId="4">
    <w:abstractNumId w:val="7"/>
  </w:num>
  <w:num w:numId="5">
    <w:abstractNumId w:val="36"/>
  </w:num>
  <w:num w:numId="6">
    <w:abstractNumId w:val="20"/>
  </w:num>
  <w:num w:numId="7">
    <w:abstractNumId w:val="33"/>
  </w:num>
  <w:num w:numId="8">
    <w:abstractNumId w:val="12"/>
  </w:num>
  <w:num w:numId="9">
    <w:abstractNumId w:val="39"/>
  </w:num>
  <w:num w:numId="10">
    <w:abstractNumId w:val="17"/>
  </w:num>
  <w:num w:numId="11">
    <w:abstractNumId w:val="27"/>
  </w:num>
  <w:num w:numId="12">
    <w:abstractNumId w:val="34"/>
  </w:num>
  <w:num w:numId="13">
    <w:abstractNumId w:val="16"/>
  </w:num>
  <w:num w:numId="14">
    <w:abstractNumId w:val="11"/>
  </w:num>
  <w:num w:numId="15">
    <w:abstractNumId w:val="6"/>
  </w:num>
  <w:num w:numId="16">
    <w:abstractNumId w:val="14"/>
  </w:num>
  <w:num w:numId="17">
    <w:abstractNumId w:val="8"/>
  </w:num>
  <w:num w:numId="18">
    <w:abstractNumId w:val="25"/>
  </w:num>
  <w:num w:numId="19">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4"/>
  </w:num>
  <w:num w:numId="22">
    <w:abstractNumId w:val="2"/>
  </w:num>
  <w:num w:numId="23">
    <w:abstractNumId w:val="31"/>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5"/>
  </w:num>
  <w:num w:numId="27">
    <w:abstractNumId w:val="37"/>
  </w:num>
  <w:num w:numId="28">
    <w:abstractNumId w:val="38"/>
  </w:num>
  <w:num w:numId="29">
    <w:abstractNumId w:val="15"/>
  </w:num>
  <w:num w:numId="30">
    <w:abstractNumId w:val="23"/>
  </w:num>
  <w:num w:numId="31">
    <w:abstractNumId w:val="41"/>
  </w:num>
  <w:num w:numId="32">
    <w:abstractNumId w:val="4"/>
  </w:num>
  <w:num w:numId="33">
    <w:abstractNumId w:val="29"/>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3"/>
  </w:num>
  <w:num w:numId="37">
    <w:abstractNumId w:val="9"/>
  </w:num>
  <w:num w:numId="38">
    <w:abstractNumId w:val="1"/>
  </w:num>
  <w:num w:numId="39">
    <w:abstractNumId w:val="28"/>
  </w:num>
  <w:num w:numId="40">
    <w:abstractNumId w:val="10"/>
  </w:num>
  <w:num w:numId="41">
    <w:abstractNumId w:val="30"/>
  </w:num>
  <w:num w:numId="42">
    <w:abstractNumId w:val="40"/>
  </w:num>
  <w:num w:numId="4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fr-FR" w:vendorID="64" w:dllVersion="131078" w:nlCheck="1" w:checkStyle="1"/>
  <w:activeWritingStyle w:appName="MSWord" w:lang="en-NZ"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154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C5E"/>
    <w:rsid w:val="00004EFD"/>
    <w:rsid w:val="000055C4"/>
    <w:rsid w:val="00007471"/>
    <w:rsid w:val="000110B3"/>
    <w:rsid w:val="00013F78"/>
    <w:rsid w:val="00017AAF"/>
    <w:rsid w:val="00037032"/>
    <w:rsid w:val="0004486E"/>
    <w:rsid w:val="00047082"/>
    <w:rsid w:val="00052DD4"/>
    <w:rsid w:val="000537AA"/>
    <w:rsid w:val="000635E8"/>
    <w:rsid w:val="00063A50"/>
    <w:rsid w:val="00063BB2"/>
    <w:rsid w:val="00065B23"/>
    <w:rsid w:val="00070217"/>
    <w:rsid w:val="000714AC"/>
    <w:rsid w:val="00081793"/>
    <w:rsid w:val="000819C6"/>
    <w:rsid w:val="00083BC4"/>
    <w:rsid w:val="000852E1"/>
    <w:rsid w:val="000879B4"/>
    <w:rsid w:val="00087C74"/>
    <w:rsid w:val="0009298A"/>
    <w:rsid w:val="00092C45"/>
    <w:rsid w:val="000948CB"/>
    <w:rsid w:val="00096C61"/>
    <w:rsid w:val="000A31A5"/>
    <w:rsid w:val="000A5444"/>
    <w:rsid w:val="000A5915"/>
    <w:rsid w:val="000A6845"/>
    <w:rsid w:val="000B3955"/>
    <w:rsid w:val="000B3B4D"/>
    <w:rsid w:val="000C3300"/>
    <w:rsid w:val="000C71CD"/>
    <w:rsid w:val="000D0E2E"/>
    <w:rsid w:val="000D6552"/>
    <w:rsid w:val="000E44C4"/>
    <w:rsid w:val="000F21CD"/>
    <w:rsid w:val="000F2CAF"/>
    <w:rsid w:val="000F2F57"/>
    <w:rsid w:val="000F5E34"/>
    <w:rsid w:val="00106709"/>
    <w:rsid w:val="00114442"/>
    <w:rsid w:val="0011778B"/>
    <w:rsid w:val="00120213"/>
    <w:rsid w:val="0012058B"/>
    <w:rsid w:val="0012176B"/>
    <w:rsid w:val="00122CEB"/>
    <w:rsid w:val="00125377"/>
    <w:rsid w:val="00131FF4"/>
    <w:rsid w:val="0013361E"/>
    <w:rsid w:val="001341DB"/>
    <w:rsid w:val="0013540A"/>
    <w:rsid w:val="0013710C"/>
    <w:rsid w:val="00141602"/>
    <w:rsid w:val="00143934"/>
    <w:rsid w:val="00161FA0"/>
    <w:rsid w:val="001641DE"/>
    <w:rsid w:val="001659A4"/>
    <w:rsid w:val="00166765"/>
    <w:rsid w:val="001709AB"/>
    <w:rsid w:val="0017209B"/>
    <w:rsid w:val="001759E7"/>
    <w:rsid w:val="00176705"/>
    <w:rsid w:val="00176A0F"/>
    <w:rsid w:val="001845B4"/>
    <w:rsid w:val="0019777C"/>
    <w:rsid w:val="001A7831"/>
    <w:rsid w:val="001B01CD"/>
    <w:rsid w:val="001B0445"/>
    <w:rsid w:val="001B0498"/>
    <w:rsid w:val="001B1747"/>
    <w:rsid w:val="001B1A9E"/>
    <w:rsid w:val="001B1FE5"/>
    <w:rsid w:val="001B441E"/>
    <w:rsid w:val="001B54FC"/>
    <w:rsid w:val="001B683A"/>
    <w:rsid w:val="001C46DF"/>
    <w:rsid w:val="001C5C0D"/>
    <w:rsid w:val="001C678D"/>
    <w:rsid w:val="001C758E"/>
    <w:rsid w:val="001D0220"/>
    <w:rsid w:val="001D0A0A"/>
    <w:rsid w:val="001E3222"/>
    <w:rsid w:val="001E4CA2"/>
    <w:rsid w:val="001E50C7"/>
    <w:rsid w:val="001E52A6"/>
    <w:rsid w:val="001F0DEF"/>
    <w:rsid w:val="001F2932"/>
    <w:rsid w:val="001F5F51"/>
    <w:rsid w:val="001F71F1"/>
    <w:rsid w:val="00202D95"/>
    <w:rsid w:val="00202FC1"/>
    <w:rsid w:val="00203446"/>
    <w:rsid w:val="002104B0"/>
    <w:rsid w:val="002112E0"/>
    <w:rsid w:val="00215B6B"/>
    <w:rsid w:val="00216B30"/>
    <w:rsid w:val="00226D5B"/>
    <w:rsid w:val="002272AD"/>
    <w:rsid w:val="00232348"/>
    <w:rsid w:val="00234D70"/>
    <w:rsid w:val="002360B1"/>
    <w:rsid w:val="00240C7A"/>
    <w:rsid w:val="00243CBC"/>
    <w:rsid w:val="00245A2E"/>
    <w:rsid w:val="00246E24"/>
    <w:rsid w:val="002513E8"/>
    <w:rsid w:val="00253251"/>
    <w:rsid w:val="002558EC"/>
    <w:rsid w:val="0025709C"/>
    <w:rsid w:val="002601ED"/>
    <w:rsid w:val="00261247"/>
    <w:rsid w:val="00265EA0"/>
    <w:rsid w:val="002756BE"/>
    <w:rsid w:val="00276EF2"/>
    <w:rsid w:val="0027716B"/>
    <w:rsid w:val="00282AA1"/>
    <w:rsid w:val="00284F90"/>
    <w:rsid w:val="00290DEA"/>
    <w:rsid w:val="00290FC7"/>
    <w:rsid w:val="00295D7E"/>
    <w:rsid w:val="00296FAC"/>
    <w:rsid w:val="002B1606"/>
    <w:rsid w:val="002C1F11"/>
    <w:rsid w:val="002C2286"/>
    <w:rsid w:val="002C45CB"/>
    <w:rsid w:val="002D1329"/>
    <w:rsid w:val="002D2B78"/>
    <w:rsid w:val="002E014B"/>
    <w:rsid w:val="002F09D4"/>
    <w:rsid w:val="002F1563"/>
    <w:rsid w:val="0030064B"/>
    <w:rsid w:val="003058FB"/>
    <w:rsid w:val="00320DFC"/>
    <w:rsid w:val="0033057E"/>
    <w:rsid w:val="003348DE"/>
    <w:rsid w:val="00336D19"/>
    <w:rsid w:val="00337EF8"/>
    <w:rsid w:val="00340C8E"/>
    <w:rsid w:val="00341C70"/>
    <w:rsid w:val="00341E9F"/>
    <w:rsid w:val="003425B6"/>
    <w:rsid w:val="00342BE8"/>
    <w:rsid w:val="00342BF0"/>
    <w:rsid w:val="00346C29"/>
    <w:rsid w:val="003473D6"/>
    <w:rsid w:val="00347D3E"/>
    <w:rsid w:val="0036013B"/>
    <w:rsid w:val="00360319"/>
    <w:rsid w:val="00360C87"/>
    <w:rsid w:val="003649B9"/>
    <w:rsid w:val="00365DAB"/>
    <w:rsid w:val="0036618F"/>
    <w:rsid w:val="003751B1"/>
    <w:rsid w:val="00380B99"/>
    <w:rsid w:val="00381D41"/>
    <w:rsid w:val="003821BA"/>
    <w:rsid w:val="0038640A"/>
    <w:rsid w:val="00390A42"/>
    <w:rsid w:val="00391D6D"/>
    <w:rsid w:val="00392CE0"/>
    <w:rsid w:val="00396600"/>
    <w:rsid w:val="003967BB"/>
    <w:rsid w:val="00397A0D"/>
    <w:rsid w:val="003A7920"/>
    <w:rsid w:val="003B20CE"/>
    <w:rsid w:val="003C0773"/>
    <w:rsid w:val="003C79B6"/>
    <w:rsid w:val="003D698E"/>
    <w:rsid w:val="003F03D9"/>
    <w:rsid w:val="003F25E7"/>
    <w:rsid w:val="003F5141"/>
    <w:rsid w:val="004009FC"/>
    <w:rsid w:val="00405347"/>
    <w:rsid w:val="0041013D"/>
    <w:rsid w:val="004110E4"/>
    <w:rsid w:val="00411A3A"/>
    <w:rsid w:val="00416359"/>
    <w:rsid w:val="00417100"/>
    <w:rsid w:val="004213BE"/>
    <w:rsid w:val="00422CD6"/>
    <w:rsid w:val="00423EBC"/>
    <w:rsid w:val="00423FA4"/>
    <w:rsid w:val="00425428"/>
    <w:rsid w:val="0043365D"/>
    <w:rsid w:val="00434C5E"/>
    <w:rsid w:val="00435B20"/>
    <w:rsid w:val="00451C78"/>
    <w:rsid w:val="00453E0E"/>
    <w:rsid w:val="00455CCA"/>
    <w:rsid w:val="00460A19"/>
    <w:rsid w:val="004616E6"/>
    <w:rsid w:val="00462AAB"/>
    <w:rsid w:val="00465254"/>
    <w:rsid w:val="004739E4"/>
    <w:rsid w:val="004748E0"/>
    <w:rsid w:val="004751B1"/>
    <w:rsid w:val="00475AB5"/>
    <w:rsid w:val="00475C41"/>
    <w:rsid w:val="00477AD8"/>
    <w:rsid w:val="004804D3"/>
    <w:rsid w:val="00483C71"/>
    <w:rsid w:val="00487645"/>
    <w:rsid w:val="004901F0"/>
    <w:rsid w:val="00491A04"/>
    <w:rsid w:val="00496E55"/>
    <w:rsid w:val="004A3579"/>
    <w:rsid w:val="004B11D0"/>
    <w:rsid w:val="004B2915"/>
    <w:rsid w:val="004B51B3"/>
    <w:rsid w:val="004C0194"/>
    <w:rsid w:val="004C15EF"/>
    <w:rsid w:val="004C2A25"/>
    <w:rsid w:val="004C3097"/>
    <w:rsid w:val="004C31F5"/>
    <w:rsid w:val="004C5B94"/>
    <w:rsid w:val="004D139D"/>
    <w:rsid w:val="004E08D5"/>
    <w:rsid w:val="004F08B6"/>
    <w:rsid w:val="004F40A5"/>
    <w:rsid w:val="004F4294"/>
    <w:rsid w:val="004F51F6"/>
    <w:rsid w:val="004F66C5"/>
    <w:rsid w:val="00500FF0"/>
    <w:rsid w:val="0050587F"/>
    <w:rsid w:val="00510960"/>
    <w:rsid w:val="00512727"/>
    <w:rsid w:val="005174FE"/>
    <w:rsid w:val="00520FB1"/>
    <w:rsid w:val="0052796C"/>
    <w:rsid w:val="0054172F"/>
    <w:rsid w:val="005464C1"/>
    <w:rsid w:val="0055513F"/>
    <w:rsid w:val="005561E9"/>
    <w:rsid w:val="0056362B"/>
    <w:rsid w:val="00563ABB"/>
    <w:rsid w:val="00567048"/>
    <w:rsid w:val="005777D4"/>
    <w:rsid w:val="00581AD0"/>
    <w:rsid w:val="005838E8"/>
    <w:rsid w:val="005A58CA"/>
    <w:rsid w:val="005A67E8"/>
    <w:rsid w:val="005A6F19"/>
    <w:rsid w:val="005B0849"/>
    <w:rsid w:val="005B3C34"/>
    <w:rsid w:val="005C0FDF"/>
    <w:rsid w:val="005C5470"/>
    <w:rsid w:val="005C6EDD"/>
    <w:rsid w:val="005C7793"/>
    <w:rsid w:val="005D0FE5"/>
    <w:rsid w:val="005D1D19"/>
    <w:rsid w:val="005D311F"/>
    <w:rsid w:val="005D417A"/>
    <w:rsid w:val="005D796C"/>
    <w:rsid w:val="005E4535"/>
    <w:rsid w:val="005E6F90"/>
    <w:rsid w:val="005F6929"/>
    <w:rsid w:val="005F741E"/>
    <w:rsid w:val="006016DD"/>
    <w:rsid w:val="00602320"/>
    <w:rsid w:val="006047E5"/>
    <w:rsid w:val="0062148B"/>
    <w:rsid w:val="0062703F"/>
    <w:rsid w:val="00632476"/>
    <w:rsid w:val="00633870"/>
    <w:rsid w:val="00636956"/>
    <w:rsid w:val="00641ED8"/>
    <w:rsid w:val="0064247A"/>
    <w:rsid w:val="006434D5"/>
    <w:rsid w:val="00646147"/>
    <w:rsid w:val="00652BA7"/>
    <w:rsid w:val="0065578A"/>
    <w:rsid w:val="0065593C"/>
    <w:rsid w:val="0066138F"/>
    <w:rsid w:val="00662198"/>
    <w:rsid w:val="00676A2A"/>
    <w:rsid w:val="006775D0"/>
    <w:rsid w:val="00685E37"/>
    <w:rsid w:val="00687055"/>
    <w:rsid w:val="00687139"/>
    <w:rsid w:val="00690DC5"/>
    <w:rsid w:val="0069117D"/>
    <w:rsid w:val="00697E27"/>
    <w:rsid w:val="006A23B7"/>
    <w:rsid w:val="006A621E"/>
    <w:rsid w:val="006A7511"/>
    <w:rsid w:val="006B1468"/>
    <w:rsid w:val="006B2438"/>
    <w:rsid w:val="006B2996"/>
    <w:rsid w:val="006B6137"/>
    <w:rsid w:val="006C0C40"/>
    <w:rsid w:val="006C0EFD"/>
    <w:rsid w:val="006C4B96"/>
    <w:rsid w:val="006C772A"/>
    <w:rsid w:val="006C7B2E"/>
    <w:rsid w:val="006D1584"/>
    <w:rsid w:val="006D3CDE"/>
    <w:rsid w:val="006D4468"/>
    <w:rsid w:val="006D6A46"/>
    <w:rsid w:val="006D7B19"/>
    <w:rsid w:val="006E3941"/>
    <w:rsid w:val="006E5374"/>
    <w:rsid w:val="006F39DF"/>
    <w:rsid w:val="006F688C"/>
    <w:rsid w:val="007036A8"/>
    <w:rsid w:val="00713077"/>
    <w:rsid w:val="007344E5"/>
    <w:rsid w:val="00746955"/>
    <w:rsid w:val="00750104"/>
    <w:rsid w:val="00752166"/>
    <w:rsid w:val="00755A74"/>
    <w:rsid w:val="00755E70"/>
    <w:rsid w:val="007651BB"/>
    <w:rsid w:val="00765923"/>
    <w:rsid w:val="00765A45"/>
    <w:rsid w:val="00766D14"/>
    <w:rsid w:val="0077039E"/>
    <w:rsid w:val="00773CE9"/>
    <w:rsid w:val="00780939"/>
    <w:rsid w:val="00792FDA"/>
    <w:rsid w:val="007A4758"/>
    <w:rsid w:val="007B0905"/>
    <w:rsid w:val="007B1AB3"/>
    <w:rsid w:val="007B4689"/>
    <w:rsid w:val="007B5B6E"/>
    <w:rsid w:val="007B695B"/>
    <w:rsid w:val="007B6990"/>
    <w:rsid w:val="007C0AD9"/>
    <w:rsid w:val="007C271C"/>
    <w:rsid w:val="007C33E4"/>
    <w:rsid w:val="007D4F36"/>
    <w:rsid w:val="007D5C03"/>
    <w:rsid w:val="007D6470"/>
    <w:rsid w:val="007D7954"/>
    <w:rsid w:val="007E7241"/>
    <w:rsid w:val="007E7978"/>
    <w:rsid w:val="007F28E0"/>
    <w:rsid w:val="007F6834"/>
    <w:rsid w:val="00800DBE"/>
    <w:rsid w:val="008109B7"/>
    <w:rsid w:val="0082172B"/>
    <w:rsid w:val="00826930"/>
    <w:rsid w:val="00834D33"/>
    <w:rsid w:val="00835521"/>
    <w:rsid w:val="00835AF9"/>
    <w:rsid w:val="00837770"/>
    <w:rsid w:val="00843F59"/>
    <w:rsid w:val="00844F73"/>
    <w:rsid w:val="008462C8"/>
    <w:rsid w:val="00847E9B"/>
    <w:rsid w:val="008511B9"/>
    <w:rsid w:val="00853B35"/>
    <w:rsid w:val="00854F7D"/>
    <w:rsid w:val="008554B2"/>
    <w:rsid w:val="008639A2"/>
    <w:rsid w:val="00876AE5"/>
    <w:rsid w:val="00876E85"/>
    <w:rsid w:val="00882047"/>
    <w:rsid w:val="0088465C"/>
    <w:rsid w:val="00885065"/>
    <w:rsid w:val="008871BE"/>
    <w:rsid w:val="0089416F"/>
    <w:rsid w:val="00895054"/>
    <w:rsid w:val="008A29FE"/>
    <w:rsid w:val="008A53CC"/>
    <w:rsid w:val="008A71BF"/>
    <w:rsid w:val="008A7E66"/>
    <w:rsid w:val="008B78A5"/>
    <w:rsid w:val="008C0EE7"/>
    <w:rsid w:val="008D3853"/>
    <w:rsid w:val="008D39D9"/>
    <w:rsid w:val="008E21A7"/>
    <w:rsid w:val="008E5475"/>
    <w:rsid w:val="008E6BBD"/>
    <w:rsid w:val="008F1DC0"/>
    <w:rsid w:val="008F2107"/>
    <w:rsid w:val="009002F1"/>
    <w:rsid w:val="00901223"/>
    <w:rsid w:val="00904691"/>
    <w:rsid w:val="009049F3"/>
    <w:rsid w:val="00905053"/>
    <w:rsid w:val="00907CDF"/>
    <w:rsid w:val="0091175B"/>
    <w:rsid w:val="00911A09"/>
    <w:rsid w:val="00913B71"/>
    <w:rsid w:val="0092091D"/>
    <w:rsid w:val="009246EC"/>
    <w:rsid w:val="00924A45"/>
    <w:rsid w:val="00931699"/>
    <w:rsid w:val="00934B2B"/>
    <w:rsid w:val="009354EB"/>
    <w:rsid w:val="00937837"/>
    <w:rsid w:val="00937DCE"/>
    <w:rsid w:val="00952E5F"/>
    <w:rsid w:val="00953684"/>
    <w:rsid w:val="00953A45"/>
    <w:rsid w:val="009625F0"/>
    <w:rsid w:val="00967AFC"/>
    <w:rsid w:val="00973292"/>
    <w:rsid w:val="00974D51"/>
    <w:rsid w:val="00976323"/>
    <w:rsid w:val="009822E4"/>
    <w:rsid w:val="00985D07"/>
    <w:rsid w:val="00993EF4"/>
    <w:rsid w:val="0099440A"/>
    <w:rsid w:val="00996330"/>
    <w:rsid w:val="009A3626"/>
    <w:rsid w:val="009B681C"/>
    <w:rsid w:val="009B6ADE"/>
    <w:rsid w:val="009C74C3"/>
    <w:rsid w:val="009D326A"/>
    <w:rsid w:val="009D4307"/>
    <w:rsid w:val="009D4E32"/>
    <w:rsid w:val="009E3453"/>
    <w:rsid w:val="009E583A"/>
    <w:rsid w:val="009F2A62"/>
    <w:rsid w:val="009F4DA1"/>
    <w:rsid w:val="009F76AB"/>
    <w:rsid w:val="00A0713D"/>
    <w:rsid w:val="00A07DAF"/>
    <w:rsid w:val="00A1099D"/>
    <w:rsid w:val="00A148FB"/>
    <w:rsid w:val="00A157EA"/>
    <w:rsid w:val="00A278E6"/>
    <w:rsid w:val="00A309B6"/>
    <w:rsid w:val="00A33825"/>
    <w:rsid w:val="00A33B96"/>
    <w:rsid w:val="00A35667"/>
    <w:rsid w:val="00A3650B"/>
    <w:rsid w:val="00A36F34"/>
    <w:rsid w:val="00A41D73"/>
    <w:rsid w:val="00A4223F"/>
    <w:rsid w:val="00A4401E"/>
    <w:rsid w:val="00A46EE9"/>
    <w:rsid w:val="00A472C1"/>
    <w:rsid w:val="00A50701"/>
    <w:rsid w:val="00A50C62"/>
    <w:rsid w:val="00A512E3"/>
    <w:rsid w:val="00A559E6"/>
    <w:rsid w:val="00A56118"/>
    <w:rsid w:val="00A600E8"/>
    <w:rsid w:val="00A60D75"/>
    <w:rsid w:val="00A61681"/>
    <w:rsid w:val="00A62824"/>
    <w:rsid w:val="00A630B6"/>
    <w:rsid w:val="00A66CF1"/>
    <w:rsid w:val="00A730A3"/>
    <w:rsid w:val="00A73E7C"/>
    <w:rsid w:val="00A74871"/>
    <w:rsid w:val="00A86FB1"/>
    <w:rsid w:val="00A94080"/>
    <w:rsid w:val="00A96DAB"/>
    <w:rsid w:val="00A9771C"/>
    <w:rsid w:val="00A97CCD"/>
    <w:rsid w:val="00AA2EDA"/>
    <w:rsid w:val="00AB08E9"/>
    <w:rsid w:val="00AB420C"/>
    <w:rsid w:val="00AC2C38"/>
    <w:rsid w:val="00AC61A9"/>
    <w:rsid w:val="00AD03C4"/>
    <w:rsid w:val="00AD0F3A"/>
    <w:rsid w:val="00AD1EA5"/>
    <w:rsid w:val="00AD2253"/>
    <w:rsid w:val="00AD546F"/>
    <w:rsid w:val="00AE1D4A"/>
    <w:rsid w:val="00AE4C87"/>
    <w:rsid w:val="00AE5A3E"/>
    <w:rsid w:val="00AF0DDF"/>
    <w:rsid w:val="00AF2CEC"/>
    <w:rsid w:val="00AF2DE0"/>
    <w:rsid w:val="00AF63A1"/>
    <w:rsid w:val="00B009DA"/>
    <w:rsid w:val="00B01B27"/>
    <w:rsid w:val="00B04B40"/>
    <w:rsid w:val="00B127C7"/>
    <w:rsid w:val="00B13A9D"/>
    <w:rsid w:val="00B22612"/>
    <w:rsid w:val="00B3088D"/>
    <w:rsid w:val="00B400C2"/>
    <w:rsid w:val="00B402D0"/>
    <w:rsid w:val="00B40371"/>
    <w:rsid w:val="00B421CB"/>
    <w:rsid w:val="00B459B2"/>
    <w:rsid w:val="00B47F87"/>
    <w:rsid w:val="00B502D3"/>
    <w:rsid w:val="00B51BA1"/>
    <w:rsid w:val="00B609DD"/>
    <w:rsid w:val="00B60BAE"/>
    <w:rsid w:val="00B61C72"/>
    <w:rsid w:val="00B63DFA"/>
    <w:rsid w:val="00B65A3D"/>
    <w:rsid w:val="00B758E8"/>
    <w:rsid w:val="00B761B0"/>
    <w:rsid w:val="00B7653E"/>
    <w:rsid w:val="00B81306"/>
    <w:rsid w:val="00B81A2E"/>
    <w:rsid w:val="00B83F9F"/>
    <w:rsid w:val="00B8564B"/>
    <w:rsid w:val="00B90668"/>
    <w:rsid w:val="00B906CF"/>
    <w:rsid w:val="00B92F56"/>
    <w:rsid w:val="00B936C6"/>
    <w:rsid w:val="00BA5612"/>
    <w:rsid w:val="00BA6E62"/>
    <w:rsid w:val="00BA6F48"/>
    <w:rsid w:val="00BB32C5"/>
    <w:rsid w:val="00BC3C14"/>
    <w:rsid w:val="00BD5FE1"/>
    <w:rsid w:val="00BD6F33"/>
    <w:rsid w:val="00BE11BB"/>
    <w:rsid w:val="00BE4515"/>
    <w:rsid w:val="00BE7540"/>
    <w:rsid w:val="00BF35A9"/>
    <w:rsid w:val="00BF4B39"/>
    <w:rsid w:val="00BF6E47"/>
    <w:rsid w:val="00C03653"/>
    <w:rsid w:val="00C050C1"/>
    <w:rsid w:val="00C063CD"/>
    <w:rsid w:val="00C071FC"/>
    <w:rsid w:val="00C078F0"/>
    <w:rsid w:val="00C13DE4"/>
    <w:rsid w:val="00C163DE"/>
    <w:rsid w:val="00C21D6C"/>
    <w:rsid w:val="00C24254"/>
    <w:rsid w:val="00C243B0"/>
    <w:rsid w:val="00C24C42"/>
    <w:rsid w:val="00C36DA6"/>
    <w:rsid w:val="00C40ECF"/>
    <w:rsid w:val="00C45ACC"/>
    <w:rsid w:val="00C47EFE"/>
    <w:rsid w:val="00C47F49"/>
    <w:rsid w:val="00C50222"/>
    <w:rsid w:val="00C71651"/>
    <w:rsid w:val="00C732FD"/>
    <w:rsid w:val="00C73E99"/>
    <w:rsid w:val="00C74BE5"/>
    <w:rsid w:val="00C87382"/>
    <w:rsid w:val="00C95852"/>
    <w:rsid w:val="00C9697D"/>
    <w:rsid w:val="00CA053C"/>
    <w:rsid w:val="00CA0828"/>
    <w:rsid w:val="00CA34F3"/>
    <w:rsid w:val="00CA3533"/>
    <w:rsid w:val="00CA5AA5"/>
    <w:rsid w:val="00CB2423"/>
    <w:rsid w:val="00CB2D2C"/>
    <w:rsid w:val="00CC1607"/>
    <w:rsid w:val="00CC25B7"/>
    <w:rsid w:val="00CC462F"/>
    <w:rsid w:val="00CC559B"/>
    <w:rsid w:val="00CD19BE"/>
    <w:rsid w:val="00CD71DB"/>
    <w:rsid w:val="00CE7C95"/>
    <w:rsid w:val="00CF3BEB"/>
    <w:rsid w:val="00CF3C8B"/>
    <w:rsid w:val="00D00402"/>
    <w:rsid w:val="00D012C2"/>
    <w:rsid w:val="00D04600"/>
    <w:rsid w:val="00D12F75"/>
    <w:rsid w:val="00D163AD"/>
    <w:rsid w:val="00D30208"/>
    <w:rsid w:val="00D30D7C"/>
    <w:rsid w:val="00D335CB"/>
    <w:rsid w:val="00D339F6"/>
    <w:rsid w:val="00D35532"/>
    <w:rsid w:val="00D3784E"/>
    <w:rsid w:val="00D4047C"/>
    <w:rsid w:val="00D412E8"/>
    <w:rsid w:val="00D63121"/>
    <w:rsid w:val="00D644E6"/>
    <w:rsid w:val="00D64DCC"/>
    <w:rsid w:val="00D672BB"/>
    <w:rsid w:val="00D7047B"/>
    <w:rsid w:val="00D70FB7"/>
    <w:rsid w:val="00D72AC4"/>
    <w:rsid w:val="00D75CBD"/>
    <w:rsid w:val="00D76421"/>
    <w:rsid w:val="00D77576"/>
    <w:rsid w:val="00D84A85"/>
    <w:rsid w:val="00D90C0C"/>
    <w:rsid w:val="00D916C6"/>
    <w:rsid w:val="00D93442"/>
    <w:rsid w:val="00D93C5E"/>
    <w:rsid w:val="00D93CC4"/>
    <w:rsid w:val="00D93D80"/>
    <w:rsid w:val="00D9753D"/>
    <w:rsid w:val="00DA1054"/>
    <w:rsid w:val="00DA2689"/>
    <w:rsid w:val="00DA4918"/>
    <w:rsid w:val="00DB3DE2"/>
    <w:rsid w:val="00DB3FA8"/>
    <w:rsid w:val="00DC02FD"/>
    <w:rsid w:val="00DC1106"/>
    <w:rsid w:val="00DC3C10"/>
    <w:rsid w:val="00DD4346"/>
    <w:rsid w:val="00DD5BDB"/>
    <w:rsid w:val="00DD779A"/>
    <w:rsid w:val="00DE3986"/>
    <w:rsid w:val="00DE49F0"/>
    <w:rsid w:val="00DE546B"/>
    <w:rsid w:val="00DE5B23"/>
    <w:rsid w:val="00E00745"/>
    <w:rsid w:val="00E01518"/>
    <w:rsid w:val="00E03EEF"/>
    <w:rsid w:val="00E062FF"/>
    <w:rsid w:val="00E07388"/>
    <w:rsid w:val="00E12C84"/>
    <w:rsid w:val="00E16C05"/>
    <w:rsid w:val="00E17A12"/>
    <w:rsid w:val="00E32961"/>
    <w:rsid w:val="00E332AA"/>
    <w:rsid w:val="00E36EFF"/>
    <w:rsid w:val="00E378DD"/>
    <w:rsid w:val="00E37C52"/>
    <w:rsid w:val="00E40BEB"/>
    <w:rsid w:val="00E435D9"/>
    <w:rsid w:val="00E45F87"/>
    <w:rsid w:val="00E46921"/>
    <w:rsid w:val="00E46D48"/>
    <w:rsid w:val="00E506E9"/>
    <w:rsid w:val="00E51E38"/>
    <w:rsid w:val="00E549C3"/>
    <w:rsid w:val="00E57011"/>
    <w:rsid w:val="00E72DD3"/>
    <w:rsid w:val="00E73033"/>
    <w:rsid w:val="00E7643F"/>
    <w:rsid w:val="00E7649B"/>
    <w:rsid w:val="00E8014F"/>
    <w:rsid w:val="00E86CFE"/>
    <w:rsid w:val="00E87178"/>
    <w:rsid w:val="00EA059A"/>
    <w:rsid w:val="00EA1304"/>
    <w:rsid w:val="00EA3446"/>
    <w:rsid w:val="00EA4018"/>
    <w:rsid w:val="00EA617A"/>
    <w:rsid w:val="00EA6230"/>
    <w:rsid w:val="00EA7B15"/>
    <w:rsid w:val="00EB19A6"/>
    <w:rsid w:val="00EB2BF1"/>
    <w:rsid w:val="00EB33D5"/>
    <w:rsid w:val="00EB5D8F"/>
    <w:rsid w:val="00EB612D"/>
    <w:rsid w:val="00EC0FA5"/>
    <w:rsid w:val="00EC1AE9"/>
    <w:rsid w:val="00EC546E"/>
    <w:rsid w:val="00EC5A14"/>
    <w:rsid w:val="00EC6080"/>
    <w:rsid w:val="00EC77DC"/>
    <w:rsid w:val="00ED290D"/>
    <w:rsid w:val="00ED5F7F"/>
    <w:rsid w:val="00ED6801"/>
    <w:rsid w:val="00EE5E9E"/>
    <w:rsid w:val="00EE63E0"/>
    <w:rsid w:val="00EF4909"/>
    <w:rsid w:val="00EF5B56"/>
    <w:rsid w:val="00EF60C4"/>
    <w:rsid w:val="00F011D6"/>
    <w:rsid w:val="00F03A82"/>
    <w:rsid w:val="00F0472B"/>
    <w:rsid w:val="00F05DD2"/>
    <w:rsid w:val="00F0713C"/>
    <w:rsid w:val="00F10EAD"/>
    <w:rsid w:val="00F15ABB"/>
    <w:rsid w:val="00F25F66"/>
    <w:rsid w:val="00F30A83"/>
    <w:rsid w:val="00F43013"/>
    <w:rsid w:val="00F511A6"/>
    <w:rsid w:val="00F511F9"/>
    <w:rsid w:val="00F5520C"/>
    <w:rsid w:val="00F61328"/>
    <w:rsid w:val="00F629D7"/>
    <w:rsid w:val="00F63406"/>
    <w:rsid w:val="00F6728D"/>
    <w:rsid w:val="00F70F5B"/>
    <w:rsid w:val="00F75F62"/>
    <w:rsid w:val="00F775AB"/>
    <w:rsid w:val="00F80716"/>
    <w:rsid w:val="00F81FBA"/>
    <w:rsid w:val="00F85812"/>
    <w:rsid w:val="00F96A1D"/>
    <w:rsid w:val="00F96B57"/>
    <w:rsid w:val="00F96D64"/>
    <w:rsid w:val="00FB163F"/>
    <w:rsid w:val="00FB5B28"/>
    <w:rsid w:val="00FB5EFD"/>
    <w:rsid w:val="00FB693F"/>
    <w:rsid w:val="00FC062E"/>
    <w:rsid w:val="00FC1661"/>
    <w:rsid w:val="00FC1954"/>
    <w:rsid w:val="00FC1CD0"/>
    <w:rsid w:val="00FC510E"/>
    <w:rsid w:val="00FC5788"/>
    <w:rsid w:val="00FD237A"/>
    <w:rsid w:val="00FD6A5A"/>
    <w:rsid w:val="00FD6E20"/>
    <w:rsid w:val="00FE1C58"/>
    <w:rsid w:val="00FE38F9"/>
    <w:rsid w:val="00FE474C"/>
    <w:rsid w:val="00FF2FC2"/>
    <w:rsid w:val="00FF3105"/>
    <w:rsid w:val="00FF33FD"/>
    <w:rsid w:val="00FF4230"/>
    <w:rsid w:val="00FF5525"/>
    <w:rsid w:val="00FF5C08"/>
    <w:rsid w:val="00FF5ED7"/>
    <w:rsid w:val="00FF6B95"/>
    <w:rsid w:val="00FF6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5"/>
    <o:shapelayout v:ext="edit">
      <o:idmap v:ext="edit" data="1"/>
    </o:shapelayout>
  </w:shapeDefaults>
  <w:decimalSymbol w:val="."/>
  <w:listSeparator w:val=","/>
  <w14:docId w14:val="05479DA0"/>
  <w15:docId w15:val="{F251F019-8B22-4DC7-8171-628A2327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semiHidden="1" w:uiPriority="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2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8DD"/>
    <w:pPr>
      <w:widowControl w:val="0"/>
      <w:tabs>
        <w:tab w:val="left" w:pos="851"/>
      </w:tabs>
    </w:pPr>
    <w:rPr>
      <w:rFonts w:ascii="Arial" w:hAnsi="Arial"/>
      <w:lang w:val="en-GB" w:eastAsia="en-US"/>
    </w:rPr>
  </w:style>
  <w:style w:type="paragraph" w:styleId="Heading1">
    <w:name w:val="heading 1"/>
    <w:aliases w:val="FS Heading 1,FSHeading 1,Chapter heading"/>
    <w:basedOn w:val="Normal"/>
    <w:next w:val="Normal"/>
    <w:link w:val="Heading1Char"/>
    <w:uiPriority w:val="99"/>
    <w:qFormat/>
    <w:pPr>
      <w:keepNext/>
      <w:outlineLvl w:val="0"/>
    </w:pPr>
    <w:rPr>
      <w:i/>
      <w:iCs/>
    </w:rPr>
  </w:style>
  <w:style w:type="paragraph" w:styleId="Heading2">
    <w:name w:val="heading 2"/>
    <w:aliases w:val="FS Heading 2,FSHeading 2,Section heading"/>
    <w:basedOn w:val="Normal"/>
    <w:next w:val="Normal"/>
    <w:link w:val="Heading2Char"/>
    <w:uiPriority w:val="99"/>
    <w:qFormat/>
    <w:pPr>
      <w:keepNext/>
      <w:spacing w:after="60"/>
      <w:outlineLvl w:val="1"/>
    </w:pPr>
    <w:rPr>
      <w:b/>
      <w:bCs/>
      <w:i/>
      <w:iCs/>
      <w:sz w:val="28"/>
      <w:szCs w:val="28"/>
    </w:rPr>
  </w:style>
  <w:style w:type="paragraph" w:styleId="Heading3">
    <w:name w:val="heading 3"/>
    <w:aliases w:val="FS Heading 3,FSHeading 3,Subheading 1"/>
    <w:basedOn w:val="Normal"/>
    <w:link w:val="Heading3Char"/>
    <w:uiPriority w:val="99"/>
    <w:qFormat/>
    <w:pPr>
      <w:outlineLvl w:val="2"/>
    </w:pPr>
    <w:rPr>
      <w:rFonts w:ascii="Helvetica" w:hAnsi="Helvetica"/>
      <w:sz w:val="28"/>
    </w:rPr>
  </w:style>
  <w:style w:type="paragraph" w:styleId="Heading4">
    <w:name w:val="heading 4"/>
    <w:aliases w:val="FS Heading 4,FSHeading 4,Subheading 2"/>
    <w:basedOn w:val="Normal"/>
    <w:link w:val="Heading4Char"/>
    <w:uiPriority w:val="99"/>
    <w:qFormat/>
    <w:pPr>
      <w:spacing w:before="240"/>
      <w:outlineLvl w:val="3"/>
    </w:pPr>
    <w:rPr>
      <w:rFonts w:ascii="Helvetica" w:hAnsi="Helvetica"/>
      <w:b/>
      <w:sz w:val="28"/>
    </w:rPr>
  </w:style>
  <w:style w:type="paragraph" w:styleId="Heading5">
    <w:name w:val="heading 5"/>
    <w:aliases w:val="FS Heading 5,FSHeading 5,Subheading 3"/>
    <w:basedOn w:val="Normal"/>
    <w:next w:val="Normal"/>
    <w:link w:val="Heading5Char"/>
    <w:uiPriority w:val="99"/>
    <w:qFormat/>
    <w:pPr>
      <w:keepNext/>
      <w:jc w:val="right"/>
      <w:outlineLvl w:val="4"/>
    </w:pPr>
    <w:rPr>
      <w:rFonts w:eastAsia="Arial Unicode MS" w:cs="Arial Unicode MS"/>
      <w:b/>
      <w:bCs/>
    </w:rPr>
  </w:style>
  <w:style w:type="paragraph" w:styleId="Heading6">
    <w:name w:val="heading 6"/>
    <w:basedOn w:val="Normal"/>
    <w:next w:val="Normal"/>
    <w:link w:val="Heading6Char"/>
    <w:qFormat/>
    <w:pPr>
      <w:keepNext/>
      <w:spacing w:before="120"/>
      <w:jc w:val="right"/>
      <w:outlineLvl w:val="5"/>
    </w:pPr>
    <w:rPr>
      <w:rFonts w:ascii="Arial Black" w:hAnsi="Arial Black"/>
      <w:sz w:val="72"/>
      <w:lang w:val="en-US"/>
    </w:rPr>
  </w:style>
  <w:style w:type="paragraph" w:styleId="Heading7">
    <w:name w:val="heading 7"/>
    <w:basedOn w:val="Normal"/>
    <w:link w:val="Heading7Char"/>
    <w:uiPriority w:val="9"/>
    <w:qFormat/>
    <w:pPr>
      <w:outlineLvl w:val="6"/>
    </w:pPr>
    <w:rPr>
      <w:rFonts w:ascii="Times" w:hAnsi="Times"/>
      <w:b/>
    </w:rPr>
  </w:style>
  <w:style w:type="paragraph" w:styleId="Heading8">
    <w:name w:val="heading 8"/>
    <w:basedOn w:val="Normal"/>
    <w:next w:val="Normal"/>
    <w:link w:val="Heading8Char"/>
    <w:uiPriority w:val="9"/>
    <w:qFormat/>
    <w:pPr>
      <w:spacing w:before="240" w:after="60"/>
      <w:outlineLvl w:val="7"/>
    </w:pPr>
    <w:rPr>
      <w:i/>
      <w:lang w:val="en-AU"/>
    </w:rPr>
  </w:style>
  <w:style w:type="paragraph" w:styleId="Heading9">
    <w:name w:val="heading 9"/>
    <w:basedOn w:val="Normal"/>
    <w:next w:val="Normal"/>
    <w:link w:val="Heading9Char"/>
    <w:uiPriority w:val="99"/>
    <w:qFormat/>
    <w:pPr>
      <w:spacing w:before="240" w:after="60"/>
      <w:outlineLvl w:val="8"/>
    </w:pPr>
    <w:rPr>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FSHeading 1 Char,Chapter heading Char"/>
    <w:link w:val="Heading1"/>
    <w:uiPriority w:val="99"/>
    <w:rsid w:val="00F0713C"/>
    <w:rPr>
      <w:rFonts w:ascii="Times New Roman" w:hAnsi="Times New Roman"/>
      <w:i/>
      <w:iCs/>
      <w:sz w:val="24"/>
      <w:lang w:eastAsia="en-US"/>
    </w:rPr>
  </w:style>
  <w:style w:type="character" w:customStyle="1" w:styleId="Heading2Char">
    <w:name w:val="Heading 2 Char"/>
    <w:aliases w:val="FS Heading 2 Char,FSHeading 2 Char,Section heading Char"/>
    <w:link w:val="Heading2"/>
    <w:uiPriority w:val="99"/>
    <w:rsid w:val="00F0713C"/>
    <w:rPr>
      <w:rFonts w:ascii="Arial" w:hAnsi="Arial"/>
      <w:b/>
      <w:bCs/>
      <w:i/>
      <w:iCs/>
      <w:sz w:val="28"/>
      <w:szCs w:val="28"/>
      <w:lang w:eastAsia="en-US"/>
    </w:rPr>
  </w:style>
  <w:style w:type="character" w:customStyle="1" w:styleId="Heading3Char">
    <w:name w:val="Heading 3 Char"/>
    <w:aliases w:val="FS Heading 3 Char,FSHeading 3 Char,Subheading 1 Char"/>
    <w:link w:val="Heading3"/>
    <w:uiPriority w:val="99"/>
    <w:rsid w:val="00F0713C"/>
    <w:rPr>
      <w:rFonts w:ascii="Helvetica" w:hAnsi="Helvetica"/>
      <w:sz w:val="28"/>
      <w:lang w:eastAsia="en-US"/>
    </w:rPr>
  </w:style>
  <w:style w:type="character" w:customStyle="1" w:styleId="Heading4Char">
    <w:name w:val="Heading 4 Char"/>
    <w:aliases w:val="FS Heading 4 Char,FSHeading 4 Char,Subheading 2 Char"/>
    <w:link w:val="Heading4"/>
    <w:uiPriority w:val="99"/>
    <w:rsid w:val="00F0713C"/>
    <w:rPr>
      <w:rFonts w:ascii="Helvetica" w:hAnsi="Helvetica"/>
      <w:b/>
      <w:sz w:val="28"/>
      <w:lang w:eastAsia="en-US"/>
    </w:rPr>
  </w:style>
  <w:style w:type="character" w:customStyle="1" w:styleId="Heading5Char">
    <w:name w:val="Heading 5 Char"/>
    <w:aliases w:val="FS Heading 5 Char,FSHeading 5 Char,Subheading 3 Char"/>
    <w:link w:val="Heading5"/>
    <w:uiPriority w:val="99"/>
    <w:rsid w:val="00F0713C"/>
    <w:rPr>
      <w:rFonts w:ascii="Times New Roman" w:eastAsia="Arial Unicode MS" w:hAnsi="Times New Roman" w:cs="Arial Unicode MS"/>
      <w:b/>
      <w:bCs/>
      <w:sz w:val="24"/>
      <w:lang w:eastAsia="en-US"/>
    </w:rPr>
  </w:style>
  <w:style w:type="character" w:customStyle="1" w:styleId="Heading6Char">
    <w:name w:val="Heading 6 Char"/>
    <w:link w:val="Heading6"/>
    <w:rsid w:val="00F0713C"/>
    <w:rPr>
      <w:rFonts w:ascii="Arial Black" w:hAnsi="Arial Black"/>
      <w:sz w:val="72"/>
      <w:lang w:val="en-US" w:eastAsia="en-US"/>
    </w:rPr>
  </w:style>
  <w:style w:type="character" w:customStyle="1" w:styleId="Heading7Char">
    <w:name w:val="Heading 7 Char"/>
    <w:link w:val="Heading7"/>
    <w:uiPriority w:val="9"/>
    <w:rsid w:val="00F0713C"/>
    <w:rPr>
      <w:rFonts w:ascii="Times" w:hAnsi="Times"/>
      <w:b/>
      <w:sz w:val="24"/>
      <w:lang w:eastAsia="en-US"/>
    </w:rPr>
  </w:style>
  <w:style w:type="character" w:customStyle="1" w:styleId="Heading8Char">
    <w:name w:val="Heading 8 Char"/>
    <w:link w:val="Heading8"/>
    <w:uiPriority w:val="9"/>
    <w:rsid w:val="00F0713C"/>
    <w:rPr>
      <w:rFonts w:ascii="Arial" w:hAnsi="Arial"/>
      <w:i/>
      <w:lang w:val="en-AU" w:eastAsia="en-US"/>
    </w:rPr>
  </w:style>
  <w:style w:type="character" w:customStyle="1" w:styleId="Heading9Char">
    <w:name w:val="Heading 9 Char"/>
    <w:link w:val="Heading9"/>
    <w:uiPriority w:val="99"/>
    <w:rsid w:val="00F0713C"/>
    <w:rPr>
      <w:rFonts w:ascii="Arial" w:hAnsi="Arial"/>
      <w:b/>
      <w:i/>
      <w:sz w:val="18"/>
      <w:lang w:val="en-AU" w:eastAsia="en-US"/>
    </w:rPr>
  </w:style>
  <w:style w:type="paragraph" w:customStyle="1" w:styleId="MiscellaneousHeading">
    <w:name w:val="Miscellaneous Heading"/>
    <w:basedOn w:val="Normal"/>
    <w:next w:val="Normal"/>
    <w:rPr>
      <w:b/>
    </w:rPr>
  </w:style>
  <w:style w:type="character" w:styleId="FootnoteReference">
    <w:name w:val="footnote reference"/>
    <w:rPr>
      <w:position w:val="6"/>
      <w:sz w:val="16"/>
      <w:szCs w:val="16"/>
    </w:rPr>
  </w:style>
  <w:style w:type="paragraph" w:styleId="FootnoteText">
    <w:name w:val="footnote text"/>
    <w:aliases w:val="FSFootnote Text,Footnotes Text,FSFootnotes Text"/>
    <w:basedOn w:val="Normal"/>
    <w:link w:val="FootnoteTextChar"/>
    <w:qFormat/>
    <w:rPr>
      <w:lang w:val="en-US"/>
    </w:rPr>
  </w:style>
  <w:style w:type="character" w:customStyle="1" w:styleId="FootnoteTextChar">
    <w:name w:val="Footnote Text Char"/>
    <w:aliases w:val="FSFootnote Text Char,Footnotes Text Char,FSFootnotes Text Char"/>
    <w:link w:val="FootnoteText"/>
    <w:rsid w:val="00F0713C"/>
    <w:rPr>
      <w:rFonts w:ascii="Times New Roman" w:hAnsi="Times New Roman"/>
      <w:lang w:val="en-US" w:eastAsia="en-US"/>
    </w:rPr>
  </w:style>
  <w:style w:type="paragraph" w:styleId="Title">
    <w:name w:val="Title"/>
    <w:basedOn w:val="Normal"/>
    <w:link w:val="TitleChar"/>
    <w:uiPriority w:val="10"/>
    <w:qFormat/>
    <w:pPr>
      <w:jc w:val="center"/>
    </w:pPr>
    <w:rPr>
      <w:b/>
      <w:bCs/>
      <w:szCs w:val="24"/>
      <w:lang w:val="en-AU"/>
    </w:rPr>
  </w:style>
  <w:style w:type="character" w:customStyle="1" w:styleId="TitleChar">
    <w:name w:val="Title Char"/>
    <w:link w:val="Title"/>
    <w:uiPriority w:val="10"/>
    <w:rsid w:val="00F0713C"/>
    <w:rPr>
      <w:rFonts w:ascii="Times New Roman" w:hAnsi="Times New Roman"/>
      <w:b/>
      <w:bCs/>
      <w:sz w:val="24"/>
      <w:szCs w:val="24"/>
      <w:lang w:val="en-AU" w:eastAsia="en-US"/>
    </w:rPr>
  </w:style>
  <w:style w:type="paragraph" w:customStyle="1" w:styleId="Footnote">
    <w:name w:val="Footnote"/>
    <w:basedOn w:val="Normal"/>
  </w:style>
  <w:style w:type="paragraph" w:customStyle="1" w:styleId="FSCfooter">
    <w:name w:val="FSCfooter"/>
    <w:basedOn w:val="Normal"/>
    <w:qFormat/>
    <w:pPr>
      <w:tabs>
        <w:tab w:val="center" w:pos="4536"/>
        <w:tab w:val="right" w:pos="9072"/>
      </w:tabs>
    </w:pPr>
    <w:rPr>
      <w:sz w:val="18"/>
    </w:rPr>
  </w:style>
  <w:style w:type="paragraph" w:customStyle="1" w:styleId="FSCheader">
    <w:name w:val="FSCheader"/>
    <w:basedOn w:val="Normal"/>
    <w:pPr>
      <w:jc w:val="center"/>
    </w:pPr>
  </w:style>
  <w:style w:type="paragraph" w:customStyle="1" w:styleId="runheadL">
    <w:name w:val="runheadL"/>
    <w:rsid w:val="005A6F19"/>
    <w:pPr>
      <w:widowControl w:val="0"/>
      <w:tabs>
        <w:tab w:val="left" w:pos="567"/>
        <w:tab w:val="right" w:pos="7938"/>
      </w:tabs>
    </w:pPr>
    <w:rPr>
      <w:rFonts w:ascii="Arial" w:hAnsi="Arial"/>
      <w:i/>
      <w:snapToGrid w:val="0"/>
      <w:sz w:val="16"/>
      <w:lang w:val="en-US" w:eastAsia="en-US"/>
    </w:rPr>
  </w:style>
  <w:style w:type="paragraph" w:customStyle="1" w:styleId="runheadr">
    <w:name w:val="runheadr"/>
    <w:rsid w:val="005A6F19"/>
    <w:pPr>
      <w:widowControl w:val="0"/>
      <w:tabs>
        <w:tab w:val="left" w:pos="0"/>
      </w:tabs>
      <w:jc w:val="right"/>
    </w:pPr>
    <w:rPr>
      <w:rFonts w:ascii="Arial" w:hAnsi="Arial"/>
      <w:i/>
      <w:snapToGrid w:val="0"/>
      <w:sz w:val="16"/>
      <w:lang w:val="en-GB" w:eastAsia="en-US"/>
    </w:rPr>
  </w:style>
  <w:style w:type="paragraph" w:customStyle="1" w:styleId="Cwealth">
    <w:name w:val="Cwealth"/>
    <w:basedOn w:val="Normal"/>
    <w:pPr>
      <w:spacing w:before="120" w:line="360" w:lineRule="exact"/>
    </w:pPr>
    <w:rPr>
      <w:rFonts w:ascii="Arial Narrow" w:hAnsi="Arial Narrow"/>
      <w:sz w:val="36"/>
      <w:lang w:val="en-US"/>
    </w:rPr>
  </w:style>
  <w:style w:type="paragraph" w:styleId="Footer">
    <w:name w:val="footer"/>
    <w:aliases w:val="FSFooter"/>
    <w:basedOn w:val="Normal"/>
    <w:link w:val="FooterChar"/>
    <w:uiPriority w:val="99"/>
    <w:qFormat/>
    <w:pPr>
      <w:widowControl/>
      <w:tabs>
        <w:tab w:val="clear" w:pos="851"/>
        <w:tab w:val="center" w:pos="4153"/>
        <w:tab w:val="right" w:pos="8306"/>
      </w:tabs>
    </w:pPr>
    <w:rPr>
      <w:szCs w:val="24"/>
      <w:lang w:val="en-AU"/>
    </w:rPr>
  </w:style>
  <w:style w:type="character" w:customStyle="1" w:styleId="FooterChar">
    <w:name w:val="Footer Char"/>
    <w:aliases w:val="FSFooter Char"/>
    <w:link w:val="Footer"/>
    <w:uiPriority w:val="99"/>
    <w:rsid w:val="00F0713C"/>
    <w:rPr>
      <w:rFonts w:ascii="Times New Roman" w:hAnsi="Times New Roman"/>
      <w:sz w:val="24"/>
      <w:szCs w:val="24"/>
      <w:lang w:val="en-AU" w:eastAsia="en-US"/>
    </w:rPr>
  </w:style>
  <w:style w:type="paragraph" w:customStyle="1" w:styleId="FSCtitle1">
    <w:name w:val="FSC title 1"/>
    <w:basedOn w:val="Normal"/>
    <w:pPr>
      <w:spacing w:before="40"/>
    </w:pPr>
  </w:style>
  <w:style w:type="paragraph" w:customStyle="1" w:styleId="FSCtitle2">
    <w:name w:val="FSC title 2"/>
    <w:basedOn w:val="Normal"/>
    <w:rPr>
      <w:sz w:val="18"/>
    </w:rPr>
  </w:style>
  <w:style w:type="character" w:styleId="Hyperlink">
    <w:name w:val="Hyperlink"/>
    <w:uiPriority w:val="99"/>
    <w:rPr>
      <w:color w:val="0000FF"/>
      <w:u w:val="single"/>
    </w:rPr>
  </w:style>
  <w:style w:type="paragraph" w:styleId="Date">
    <w:name w:val="Date"/>
    <w:basedOn w:val="Normal"/>
    <w:next w:val="Normal"/>
  </w:style>
  <w:style w:type="character" w:styleId="PageNumber">
    <w:name w:val="page number"/>
    <w:basedOn w:val="DefaultParagraphFont"/>
  </w:style>
  <w:style w:type="table" w:styleId="TableGrid">
    <w:name w:val="Table Grid"/>
    <w:basedOn w:val="TableNormal"/>
    <w:uiPriority w:val="59"/>
    <w:rsid w:val="00B61C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0713C"/>
    <w:rPr>
      <w:color w:val="800080"/>
      <w:u w:val="single"/>
    </w:rPr>
  </w:style>
  <w:style w:type="paragraph" w:styleId="Revision">
    <w:name w:val="Revision"/>
    <w:hidden/>
    <w:semiHidden/>
    <w:rsid w:val="00F0713C"/>
    <w:rPr>
      <w:rFonts w:ascii="Arial" w:hAnsi="Arial"/>
      <w:sz w:val="22"/>
      <w:szCs w:val="24"/>
      <w:lang w:val="en-GB" w:eastAsia="en-US"/>
    </w:rPr>
  </w:style>
  <w:style w:type="paragraph" w:customStyle="1" w:styleId="FSTitle">
    <w:name w:val="FS Title"/>
    <w:basedOn w:val="Normal"/>
    <w:qFormat/>
    <w:rsid w:val="008A29FE"/>
    <w:pPr>
      <w:tabs>
        <w:tab w:val="clear" w:pos="851"/>
      </w:tabs>
    </w:pPr>
    <w:rPr>
      <w:rFonts w:ascii="Tahoma" w:hAnsi="Tahoma" w:cs="Tahoma"/>
      <w:b/>
      <w:bCs/>
      <w:sz w:val="36"/>
      <w:szCs w:val="24"/>
      <w:lang w:bidi="en-US"/>
    </w:rPr>
  </w:style>
  <w:style w:type="paragraph" w:customStyle="1" w:styleId="FSTableTitle">
    <w:name w:val="FS Table Title"/>
    <w:basedOn w:val="Normal"/>
    <w:next w:val="Normal"/>
    <w:qFormat/>
    <w:rsid w:val="008A29FE"/>
    <w:pPr>
      <w:tabs>
        <w:tab w:val="clear" w:pos="851"/>
      </w:tabs>
    </w:pPr>
    <w:rPr>
      <w:rFonts w:cs="Arial"/>
      <w:b/>
      <w:sz w:val="22"/>
      <w:szCs w:val="24"/>
      <w:lang w:bidi="en-US"/>
    </w:rPr>
  </w:style>
  <w:style w:type="paragraph" w:styleId="NormalWeb">
    <w:name w:val="Normal (Web)"/>
    <w:basedOn w:val="Normal"/>
    <w:uiPriority w:val="99"/>
    <w:rsid w:val="008A29FE"/>
    <w:pPr>
      <w:widowControl/>
      <w:tabs>
        <w:tab w:val="clear" w:pos="851"/>
      </w:tabs>
      <w:spacing w:before="100" w:beforeAutospacing="1" w:after="100" w:afterAutospacing="1"/>
    </w:pPr>
    <w:rPr>
      <w:rFonts w:ascii="Times New Roman" w:hAnsi="Times New Roman"/>
      <w:sz w:val="24"/>
      <w:szCs w:val="24"/>
      <w:lang w:val="en-AU" w:eastAsia="en-AU"/>
    </w:rPr>
  </w:style>
  <w:style w:type="paragraph" w:styleId="BalloonText">
    <w:name w:val="Balloon Text"/>
    <w:basedOn w:val="Normal"/>
    <w:link w:val="BalloonTextChar"/>
    <w:uiPriority w:val="99"/>
    <w:rsid w:val="00F6728D"/>
    <w:rPr>
      <w:rFonts w:ascii="Tahoma" w:hAnsi="Tahoma" w:cs="Tahoma"/>
      <w:sz w:val="16"/>
      <w:szCs w:val="16"/>
    </w:rPr>
  </w:style>
  <w:style w:type="character" w:customStyle="1" w:styleId="BalloonTextChar">
    <w:name w:val="Balloon Text Char"/>
    <w:link w:val="BalloonText"/>
    <w:uiPriority w:val="99"/>
    <w:rsid w:val="00F6728D"/>
    <w:rPr>
      <w:rFonts w:ascii="Tahoma" w:hAnsi="Tahoma" w:cs="Tahoma"/>
      <w:sz w:val="16"/>
      <w:szCs w:val="16"/>
      <w:lang w:eastAsia="en-US"/>
    </w:rPr>
  </w:style>
  <w:style w:type="numbering" w:customStyle="1" w:styleId="NoList1">
    <w:name w:val="No List1"/>
    <w:next w:val="NoList"/>
    <w:uiPriority w:val="99"/>
    <w:semiHidden/>
    <w:unhideWhenUsed/>
    <w:rsid w:val="0082172B"/>
  </w:style>
  <w:style w:type="paragraph" w:styleId="Quote">
    <w:name w:val="Quote"/>
    <w:basedOn w:val="Normal"/>
    <w:next w:val="Normal"/>
    <w:link w:val="QuoteChar"/>
    <w:uiPriority w:val="29"/>
    <w:qFormat/>
    <w:rsid w:val="0082172B"/>
    <w:pPr>
      <w:tabs>
        <w:tab w:val="clear" w:pos="851"/>
      </w:tabs>
    </w:pPr>
    <w:rPr>
      <w:i/>
      <w:iCs/>
      <w:color w:val="000000" w:themeColor="text1"/>
      <w:sz w:val="22"/>
      <w:szCs w:val="24"/>
      <w:lang w:bidi="en-US"/>
    </w:rPr>
  </w:style>
  <w:style w:type="character" w:customStyle="1" w:styleId="QuoteChar">
    <w:name w:val="Quote Char"/>
    <w:basedOn w:val="DefaultParagraphFont"/>
    <w:link w:val="Quote"/>
    <w:uiPriority w:val="29"/>
    <w:rsid w:val="0082172B"/>
    <w:rPr>
      <w:rFonts w:ascii="Arial" w:hAnsi="Arial"/>
      <w:i/>
      <w:iCs/>
      <w:color w:val="000000" w:themeColor="text1"/>
      <w:sz w:val="22"/>
      <w:szCs w:val="24"/>
      <w:lang w:val="en-GB" w:eastAsia="en-US" w:bidi="en-US"/>
    </w:rPr>
  </w:style>
  <w:style w:type="paragraph" w:styleId="TOCHeading">
    <w:name w:val="TOC Heading"/>
    <w:basedOn w:val="Heading1"/>
    <w:next w:val="Normal"/>
    <w:uiPriority w:val="39"/>
    <w:unhideWhenUsed/>
    <w:qFormat/>
    <w:rsid w:val="0082172B"/>
    <w:pPr>
      <w:tabs>
        <w:tab w:val="clear" w:pos="851"/>
      </w:tabs>
      <w:spacing w:after="240"/>
      <w:ind w:left="851" w:hanging="851"/>
      <w:outlineLvl w:val="9"/>
    </w:pPr>
    <w:rPr>
      <w:rFonts w:asciiTheme="majorHAnsi" w:eastAsiaTheme="majorEastAsia" w:hAnsiTheme="majorHAnsi" w:cstheme="majorBidi"/>
      <w:b/>
      <w:bCs/>
      <w:i w:val="0"/>
      <w:iCs w:val="0"/>
      <w:sz w:val="36"/>
      <w:szCs w:val="28"/>
      <w:lang w:bidi="en-US"/>
    </w:rPr>
  </w:style>
  <w:style w:type="paragraph" w:customStyle="1" w:styleId="Blankpage">
    <w:name w:val="Blank page"/>
    <w:basedOn w:val="Normal"/>
    <w:next w:val="Normal"/>
    <w:qFormat/>
    <w:rsid w:val="0082172B"/>
    <w:pPr>
      <w:spacing w:before="6000"/>
      <w:jc w:val="center"/>
    </w:pPr>
    <w:rPr>
      <w:caps/>
      <w:sz w:val="22"/>
      <w:lang w:bidi="en-US"/>
    </w:rPr>
  </w:style>
  <w:style w:type="paragraph" w:customStyle="1" w:styleId="FSBullet1">
    <w:name w:val="FSBullet 1"/>
    <w:basedOn w:val="Normal"/>
    <w:next w:val="Normal"/>
    <w:link w:val="FSBullet1Char"/>
    <w:uiPriority w:val="6"/>
    <w:qFormat/>
    <w:rsid w:val="0082172B"/>
    <w:pPr>
      <w:numPr>
        <w:numId w:val="1"/>
      </w:numPr>
      <w:tabs>
        <w:tab w:val="clear" w:pos="851"/>
      </w:tabs>
    </w:pPr>
    <w:rPr>
      <w:rFonts w:cs="Arial"/>
      <w:sz w:val="22"/>
      <w:szCs w:val="24"/>
      <w:lang w:bidi="en-US"/>
    </w:rPr>
  </w:style>
  <w:style w:type="character" w:customStyle="1" w:styleId="FSBullet1Char">
    <w:name w:val="FSBullet 1 Char"/>
    <w:basedOn w:val="DefaultParagraphFont"/>
    <w:link w:val="FSBullet1"/>
    <w:uiPriority w:val="6"/>
    <w:rsid w:val="0082172B"/>
    <w:rPr>
      <w:rFonts w:ascii="Arial" w:hAnsi="Arial" w:cs="Arial"/>
      <w:sz w:val="22"/>
      <w:szCs w:val="24"/>
      <w:lang w:val="en-GB" w:eastAsia="en-US" w:bidi="en-US"/>
    </w:rPr>
  </w:style>
  <w:style w:type="paragraph" w:customStyle="1" w:styleId="FSBullet2">
    <w:name w:val="FSBullet 2"/>
    <w:basedOn w:val="Normal"/>
    <w:uiPriority w:val="6"/>
    <w:qFormat/>
    <w:rsid w:val="0082172B"/>
    <w:pPr>
      <w:numPr>
        <w:numId w:val="2"/>
      </w:numPr>
      <w:tabs>
        <w:tab w:val="clear" w:pos="851"/>
      </w:tabs>
    </w:pPr>
    <w:rPr>
      <w:sz w:val="22"/>
      <w:szCs w:val="24"/>
      <w:lang w:bidi="en-US"/>
    </w:rPr>
  </w:style>
  <w:style w:type="paragraph" w:customStyle="1" w:styleId="FSBullet3">
    <w:name w:val="FSBullet 3"/>
    <w:basedOn w:val="Normal"/>
    <w:qFormat/>
    <w:rsid w:val="0082172B"/>
    <w:pPr>
      <w:keepNext/>
      <w:numPr>
        <w:numId w:val="3"/>
      </w:numPr>
      <w:tabs>
        <w:tab w:val="clear" w:pos="851"/>
      </w:tabs>
    </w:pPr>
    <w:rPr>
      <w:b/>
      <w:sz w:val="22"/>
      <w:szCs w:val="24"/>
      <w:lang w:bidi="en-US"/>
    </w:rPr>
  </w:style>
  <w:style w:type="paragraph" w:customStyle="1" w:styleId="FSCaption">
    <w:name w:val="FSCaption"/>
    <w:basedOn w:val="Normal"/>
    <w:uiPriority w:val="9"/>
    <w:qFormat/>
    <w:rsid w:val="0082172B"/>
    <w:pPr>
      <w:keepNext/>
      <w:keepLines/>
      <w:tabs>
        <w:tab w:val="clear" w:pos="851"/>
      </w:tabs>
      <w:spacing w:before="120"/>
    </w:pPr>
    <w:rPr>
      <w:i/>
      <w:sz w:val="16"/>
      <w:szCs w:val="16"/>
      <w:lang w:bidi="en-US"/>
    </w:rPr>
  </w:style>
  <w:style w:type="paragraph" w:customStyle="1" w:styleId="FSCFooter0">
    <w:name w:val="FSCFooter"/>
    <w:basedOn w:val="Footnote"/>
    <w:uiPriority w:val="17"/>
    <w:qFormat/>
    <w:rsid w:val="0082172B"/>
    <w:pPr>
      <w:tabs>
        <w:tab w:val="clear" w:pos="851"/>
        <w:tab w:val="center" w:pos="4536"/>
        <w:tab w:val="right" w:pos="9070"/>
      </w:tabs>
    </w:pPr>
    <w:rPr>
      <w:sz w:val="18"/>
      <w:szCs w:val="18"/>
      <w:lang w:bidi="en-US"/>
    </w:rPr>
  </w:style>
  <w:style w:type="paragraph" w:customStyle="1" w:styleId="FSPagenumber">
    <w:name w:val="FSPage number"/>
    <w:basedOn w:val="Normal"/>
    <w:uiPriority w:val="1"/>
    <w:qFormat/>
    <w:rsid w:val="0082172B"/>
    <w:pPr>
      <w:tabs>
        <w:tab w:val="clear" w:pos="851"/>
      </w:tabs>
      <w:jc w:val="right"/>
    </w:pPr>
    <w:rPr>
      <w:lang w:bidi="en-US"/>
    </w:rPr>
  </w:style>
  <w:style w:type="paragraph" w:customStyle="1" w:styleId="PartHeading">
    <w:name w:val="Part Heading"/>
    <w:basedOn w:val="Normal"/>
    <w:rsid w:val="0082172B"/>
    <w:pPr>
      <w:jc w:val="center"/>
    </w:pPr>
    <w:rPr>
      <w:b/>
      <w:i/>
      <w:sz w:val="36"/>
      <w:lang w:bidi="en-US"/>
    </w:rPr>
  </w:style>
  <w:style w:type="paragraph" w:customStyle="1" w:styleId="Box1">
    <w:name w:val="Box 1"/>
    <w:basedOn w:val="Normal"/>
    <w:rsid w:val="0082172B"/>
    <w:pPr>
      <w:tabs>
        <w:tab w:val="clear" w:pos="851"/>
        <w:tab w:val="num" w:pos="120"/>
      </w:tabs>
      <w:ind w:left="113" w:hanging="113"/>
    </w:pPr>
    <w:rPr>
      <w:sz w:val="16"/>
      <w:szCs w:val="24"/>
      <w:lang w:bidi="en-US"/>
    </w:rPr>
  </w:style>
  <w:style w:type="paragraph" w:customStyle="1" w:styleId="Box2">
    <w:name w:val="Box 2"/>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Box3">
    <w:name w:val="Box 3"/>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heading">
    <w:name w:val="heading"/>
    <w:basedOn w:val="Normal"/>
    <w:rsid w:val="0082172B"/>
    <w:pPr>
      <w:tabs>
        <w:tab w:val="clear" w:pos="851"/>
        <w:tab w:val="left" w:pos="840"/>
      </w:tabs>
      <w:ind w:left="851" w:hanging="851"/>
    </w:pPr>
    <w:rPr>
      <w:b/>
      <w:caps/>
      <w:sz w:val="22"/>
      <w:lang w:bidi="en-US"/>
    </w:rPr>
  </w:style>
  <w:style w:type="table" w:customStyle="1" w:styleId="TableGrid1">
    <w:name w:val="Table Grid1"/>
    <w:basedOn w:val="TableNormal"/>
    <w:next w:val="TableGrid"/>
    <w:uiPriority w:val="59"/>
    <w:rsid w:val="0082172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layedcommencement">
    <w:name w:val="Delayed commencement"/>
    <w:basedOn w:val="Normal"/>
    <w:rsid w:val="007E7978"/>
    <w:pPr>
      <w:pBdr>
        <w:top w:val="single" w:sz="6" w:space="0" w:color="auto"/>
        <w:left w:val="single" w:sz="6" w:space="0" w:color="auto"/>
        <w:bottom w:val="single" w:sz="6" w:space="0" w:color="auto"/>
        <w:right w:val="single" w:sz="6" w:space="0" w:color="auto"/>
      </w:pBdr>
      <w:shd w:val="clear" w:color="auto" w:fill="CCCCCC"/>
    </w:pPr>
    <w:rPr>
      <w:rFonts w:ascii="Times New Roman" w:hAnsi="Times New Roman"/>
      <w:sz w:val="24"/>
      <w:lang w:bidi="en-US"/>
    </w:rPr>
  </w:style>
  <w:style w:type="paragraph" w:customStyle="1" w:styleId="FootnoteText1">
    <w:name w:val="Footnote Text1"/>
    <w:basedOn w:val="Normal"/>
    <w:rsid w:val="0082172B"/>
    <w:pPr>
      <w:widowControl/>
    </w:pPr>
    <w:rPr>
      <w:rFonts w:ascii="Times New Roman" w:hAnsi="Times New Roman"/>
    </w:rPr>
  </w:style>
  <w:style w:type="numbering" w:customStyle="1" w:styleId="NoList11">
    <w:name w:val="No List11"/>
    <w:next w:val="NoList"/>
    <w:uiPriority w:val="99"/>
    <w:semiHidden/>
    <w:unhideWhenUsed/>
    <w:rsid w:val="0082172B"/>
  </w:style>
  <w:style w:type="table" w:customStyle="1" w:styleId="TableGrid11">
    <w:name w:val="Table Grid11"/>
    <w:basedOn w:val="TableNormal"/>
    <w:next w:val="TableGrid"/>
    <w:uiPriority w:val="59"/>
    <w:rsid w:val="0082172B"/>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2">
    <w:name w:val="Footnote Text2"/>
    <w:basedOn w:val="Normal"/>
    <w:rsid w:val="0082172B"/>
    <w:pPr>
      <w:widowControl/>
    </w:pPr>
    <w:rPr>
      <w:sz w:val="18"/>
    </w:rPr>
  </w:style>
  <w:style w:type="numbering" w:customStyle="1" w:styleId="NoList2">
    <w:name w:val="No List2"/>
    <w:next w:val="NoList"/>
    <w:uiPriority w:val="99"/>
    <w:semiHidden/>
    <w:unhideWhenUsed/>
    <w:rsid w:val="00DE3986"/>
  </w:style>
  <w:style w:type="paragraph" w:customStyle="1" w:styleId="FSTableColumnRowheading">
    <w:name w:val="FSTable Column/Row heading"/>
    <w:basedOn w:val="Normal"/>
    <w:qFormat/>
    <w:rsid w:val="00DE3986"/>
    <w:pPr>
      <w:tabs>
        <w:tab w:val="clear" w:pos="851"/>
      </w:tabs>
      <w:spacing w:before="120" w:after="120"/>
    </w:pPr>
    <w:rPr>
      <w:b/>
      <w:lang w:bidi="en-US"/>
    </w:rPr>
  </w:style>
  <w:style w:type="paragraph" w:customStyle="1" w:styleId="FSTableFigureHeading">
    <w:name w:val="FSTable/Figure Heading"/>
    <w:basedOn w:val="Normal"/>
    <w:qFormat/>
    <w:rsid w:val="00DE3986"/>
    <w:pPr>
      <w:tabs>
        <w:tab w:val="clear" w:pos="851"/>
      </w:tabs>
      <w:spacing w:before="120" w:after="120"/>
      <w:ind w:left="1134" w:hanging="1134"/>
    </w:pPr>
    <w:rPr>
      <w:b/>
      <w:i/>
      <w:szCs w:val="24"/>
      <w:lang w:bidi="en-US"/>
    </w:rPr>
  </w:style>
  <w:style w:type="paragraph" w:styleId="Header">
    <w:name w:val="header"/>
    <w:aliases w:val="FSHeader"/>
    <w:basedOn w:val="Normal"/>
    <w:link w:val="HeaderChar"/>
    <w:uiPriority w:val="99"/>
    <w:unhideWhenUsed/>
    <w:qFormat/>
    <w:rsid w:val="00DE3986"/>
    <w:pPr>
      <w:tabs>
        <w:tab w:val="clear" w:pos="851"/>
      </w:tabs>
      <w:jc w:val="center"/>
    </w:pPr>
    <w:rPr>
      <w:rFonts w:ascii="Arial Bold" w:hAnsi="Arial Bold"/>
      <w:b/>
      <w:caps/>
      <w:szCs w:val="24"/>
      <w:lang w:bidi="en-US"/>
    </w:rPr>
  </w:style>
  <w:style w:type="character" w:customStyle="1" w:styleId="HeaderChar">
    <w:name w:val="Header Char"/>
    <w:aliases w:val="FSHeader Char"/>
    <w:basedOn w:val="DefaultParagraphFont"/>
    <w:link w:val="Header"/>
    <w:uiPriority w:val="99"/>
    <w:rsid w:val="00DE3986"/>
    <w:rPr>
      <w:rFonts w:ascii="Arial Bold" w:hAnsi="Arial Bold"/>
      <w:b/>
      <w:caps/>
      <w:szCs w:val="24"/>
      <w:lang w:val="en-GB" w:eastAsia="en-US" w:bidi="en-US"/>
    </w:rPr>
  </w:style>
  <w:style w:type="paragraph" w:customStyle="1" w:styleId="FSDash">
    <w:name w:val="FS Dash"/>
    <w:basedOn w:val="Normal"/>
    <w:qFormat/>
    <w:rsid w:val="00DE3986"/>
    <w:pPr>
      <w:numPr>
        <w:numId w:val="4"/>
      </w:numPr>
      <w:tabs>
        <w:tab w:val="clear" w:pos="851"/>
      </w:tabs>
      <w:ind w:left="1134" w:hanging="567"/>
    </w:pPr>
    <w:rPr>
      <w:szCs w:val="24"/>
      <w:lang w:bidi="en-US"/>
    </w:rPr>
  </w:style>
  <w:style w:type="paragraph" w:styleId="TOC1">
    <w:name w:val="toc 1"/>
    <w:basedOn w:val="Normal"/>
    <w:next w:val="Normal"/>
    <w:autoRedefine/>
    <w:uiPriority w:val="39"/>
    <w:rsid w:val="00DE3986"/>
    <w:pPr>
      <w:tabs>
        <w:tab w:val="clear" w:pos="851"/>
      </w:tabs>
    </w:pPr>
    <w:rPr>
      <w:b/>
      <w:bCs/>
      <w:caps/>
      <w:szCs w:val="24"/>
      <w:lang w:bidi="en-US"/>
    </w:rPr>
  </w:style>
  <w:style w:type="paragraph" w:styleId="TOC2">
    <w:name w:val="toc 2"/>
    <w:basedOn w:val="Normal"/>
    <w:next w:val="Normal"/>
    <w:autoRedefine/>
    <w:uiPriority w:val="39"/>
    <w:rsid w:val="00DE3986"/>
    <w:pPr>
      <w:tabs>
        <w:tab w:val="clear" w:pos="851"/>
      </w:tabs>
      <w:ind w:left="240"/>
    </w:pPr>
    <w:rPr>
      <w:smallCaps/>
      <w:szCs w:val="24"/>
      <w:lang w:bidi="en-US"/>
    </w:rPr>
  </w:style>
  <w:style w:type="paragraph" w:styleId="TOC3">
    <w:name w:val="toc 3"/>
    <w:basedOn w:val="Normal"/>
    <w:next w:val="Normal"/>
    <w:autoRedefine/>
    <w:uiPriority w:val="39"/>
    <w:rsid w:val="00DE3986"/>
    <w:pPr>
      <w:tabs>
        <w:tab w:val="clear" w:pos="851"/>
        <w:tab w:val="left" w:pos="1200"/>
        <w:tab w:val="right" w:leader="dot" w:pos="9016"/>
      </w:tabs>
      <w:ind w:left="1134" w:hanging="708"/>
    </w:pPr>
    <w:rPr>
      <w:i/>
      <w:iCs/>
      <w:szCs w:val="24"/>
      <w:lang w:bidi="en-US"/>
    </w:rPr>
  </w:style>
  <w:style w:type="paragraph" w:styleId="TOC4">
    <w:name w:val="toc 4"/>
    <w:basedOn w:val="Normal"/>
    <w:next w:val="Normal"/>
    <w:autoRedefine/>
    <w:rsid w:val="00DE3986"/>
    <w:pPr>
      <w:tabs>
        <w:tab w:val="clear" w:pos="851"/>
      </w:tabs>
      <w:ind w:left="720"/>
    </w:pPr>
    <w:rPr>
      <w:szCs w:val="21"/>
      <w:lang w:bidi="en-US"/>
    </w:rPr>
  </w:style>
  <w:style w:type="paragraph" w:styleId="TOC5">
    <w:name w:val="toc 5"/>
    <w:basedOn w:val="Normal"/>
    <w:next w:val="Normal"/>
    <w:autoRedefine/>
    <w:rsid w:val="00DE3986"/>
    <w:pPr>
      <w:tabs>
        <w:tab w:val="clear" w:pos="851"/>
      </w:tabs>
      <w:ind w:left="960"/>
    </w:pPr>
    <w:rPr>
      <w:szCs w:val="21"/>
      <w:lang w:bidi="en-US"/>
    </w:rPr>
  </w:style>
  <w:style w:type="paragraph" w:styleId="TOC6">
    <w:name w:val="toc 6"/>
    <w:basedOn w:val="Normal"/>
    <w:next w:val="Normal"/>
    <w:autoRedefine/>
    <w:rsid w:val="00DE3986"/>
    <w:pPr>
      <w:tabs>
        <w:tab w:val="clear" w:pos="851"/>
      </w:tabs>
      <w:ind w:left="1200"/>
    </w:pPr>
    <w:rPr>
      <w:szCs w:val="21"/>
      <w:lang w:bidi="en-US"/>
    </w:rPr>
  </w:style>
  <w:style w:type="paragraph" w:styleId="TOC7">
    <w:name w:val="toc 7"/>
    <w:basedOn w:val="Normal"/>
    <w:next w:val="Normal"/>
    <w:autoRedefine/>
    <w:rsid w:val="00DE3986"/>
    <w:pPr>
      <w:tabs>
        <w:tab w:val="clear" w:pos="851"/>
      </w:tabs>
      <w:ind w:left="1440"/>
    </w:pPr>
    <w:rPr>
      <w:szCs w:val="21"/>
      <w:lang w:bidi="en-US"/>
    </w:rPr>
  </w:style>
  <w:style w:type="paragraph" w:styleId="TOC8">
    <w:name w:val="toc 8"/>
    <w:basedOn w:val="Normal"/>
    <w:next w:val="Normal"/>
    <w:autoRedefine/>
    <w:rsid w:val="00DE3986"/>
    <w:pPr>
      <w:tabs>
        <w:tab w:val="clear" w:pos="851"/>
      </w:tabs>
      <w:ind w:left="1680"/>
    </w:pPr>
    <w:rPr>
      <w:szCs w:val="21"/>
      <w:lang w:bidi="en-US"/>
    </w:rPr>
  </w:style>
  <w:style w:type="paragraph" w:styleId="TOC9">
    <w:name w:val="toc 9"/>
    <w:basedOn w:val="Normal"/>
    <w:next w:val="Normal"/>
    <w:autoRedefine/>
    <w:rsid w:val="00DE3986"/>
    <w:pPr>
      <w:tabs>
        <w:tab w:val="clear" w:pos="851"/>
      </w:tabs>
      <w:ind w:left="1920"/>
    </w:pPr>
    <w:rPr>
      <w:szCs w:val="21"/>
      <w:lang w:bidi="en-US"/>
    </w:rPr>
  </w:style>
  <w:style w:type="paragraph" w:customStyle="1" w:styleId="FSDecisionHeading">
    <w:name w:val="FS Decision Heading"/>
    <w:basedOn w:val="Normal"/>
    <w:next w:val="FSDecisiontext"/>
    <w:qFormat/>
    <w:rsid w:val="00DE3986"/>
    <w:pPr>
      <w:pBdr>
        <w:top w:val="single" w:sz="4" w:space="1" w:color="auto"/>
        <w:left w:val="single" w:sz="4" w:space="4" w:color="auto"/>
        <w:bottom w:val="single" w:sz="4" w:space="1" w:color="auto"/>
        <w:right w:val="single" w:sz="4" w:space="4" w:color="auto"/>
      </w:pBdr>
      <w:tabs>
        <w:tab w:val="clear" w:pos="851"/>
      </w:tabs>
    </w:pPr>
    <w:rPr>
      <w:rFonts w:ascii="Arial Bold" w:hAnsi="Arial Bold"/>
      <w:b/>
      <w:bCs/>
      <w:szCs w:val="24"/>
      <w:lang w:bidi="en-US"/>
    </w:rPr>
  </w:style>
  <w:style w:type="paragraph" w:customStyle="1" w:styleId="FSDecisiontext">
    <w:name w:val="FS Decision text"/>
    <w:basedOn w:val="Normal"/>
    <w:qFormat/>
    <w:rsid w:val="00DE3986"/>
    <w:pPr>
      <w:pBdr>
        <w:top w:val="single" w:sz="4" w:space="1" w:color="auto"/>
        <w:left w:val="single" w:sz="4" w:space="4" w:color="auto"/>
        <w:bottom w:val="single" w:sz="4" w:space="1" w:color="auto"/>
        <w:right w:val="single" w:sz="4" w:space="4" w:color="auto"/>
      </w:pBdr>
      <w:tabs>
        <w:tab w:val="clear" w:pos="851"/>
      </w:tabs>
    </w:pPr>
    <w:rPr>
      <w:szCs w:val="24"/>
      <w:lang w:bidi="en-US"/>
    </w:rPr>
  </w:style>
  <w:style w:type="paragraph" w:customStyle="1" w:styleId="FSBullet">
    <w:name w:val="FS Bullet"/>
    <w:basedOn w:val="Normal"/>
    <w:next w:val="Normal"/>
    <w:link w:val="FSBulletChar"/>
    <w:qFormat/>
    <w:rsid w:val="00DE3986"/>
    <w:pPr>
      <w:tabs>
        <w:tab w:val="clear" w:pos="851"/>
      </w:tabs>
      <w:ind w:left="567" w:hanging="567"/>
    </w:pPr>
    <w:rPr>
      <w:rFonts w:cs="Arial"/>
      <w:szCs w:val="24"/>
      <w:lang w:bidi="en-US"/>
    </w:rPr>
  </w:style>
  <w:style w:type="character" w:customStyle="1" w:styleId="FSBulletChar">
    <w:name w:val="FS Bullet Char"/>
    <w:basedOn w:val="DefaultParagraphFont"/>
    <w:link w:val="FSBullet"/>
    <w:rsid w:val="00DE3986"/>
    <w:rPr>
      <w:rFonts w:ascii="Arial" w:hAnsi="Arial" w:cs="Arial"/>
      <w:szCs w:val="24"/>
      <w:lang w:val="en-GB" w:eastAsia="en-US" w:bidi="en-US"/>
    </w:rPr>
  </w:style>
  <w:style w:type="table" w:customStyle="1" w:styleId="TableGrid2">
    <w:name w:val="Table Grid2"/>
    <w:basedOn w:val="TableNormal"/>
    <w:next w:val="TableGrid"/>
    <w:uiPriority w:val="59"/>
    <w:rsid w:val="00DE398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Heading">
    <w:name w:val="FS Table Heading"/>
    <w:basedOn w:val="Normal"/>
    <w:qFormat/>
    <w:rsid w:val="00DE3986"/>
    <w:pPr>
      <w:tabs>
        <w:tab w:val="clear" w:pos="851"/>
      </w:tabs>
      <w:jc w:val="center"/>
    </w:pPr>
    <w:rPr>
      <w:rFonts w:ascii="Arial Bold" w:hAnsi="Arial Bold" w:cs="Arial"/>
      <w:b/>
      <w:lang w:bidi="en-US"/>
    </w:rPr>
  </w:style>
  <w:style w:type="paragraph" w:customStyle="1" w:styleId="FSTableText">
    <w:name w:val="FS Table Text"/>
    <w:basedOn w:val="Normal"/>
    <w:qFormat/>
    <w:rsid w:val="00DE3986"/>
    <w:pPr>
      <w:tabs>
        <w:tab w:val="clear" w:pos="851"/>
      </w:tabs>
    </w:pPr>
    <w:rPr>
      <w:rFonts w:cs="Arial"/>
      <w:lang w:bidi="en-US"/>
    </w:rPr>
  </w:style>
  <w:style w:type="paragraph" w:customStyle="1" w:styleId="FSFigureTitle">
    <w:name w:val="FS Figure Title"/>
    <w:basedOn w:val="Normal"/>
    <w:next w:val="Normal"/>
    <w:qFormat/>
    <w:rsid w:val="00DE3986"/>
    <w:pPr>
      <w:tabs>
        <w:tab w:val="clear" w:pos="851"/>
      </w:tabs>
    </w:pPr>
    <w:rPr>
      <w:rFonts w:cs="Arial"/>
      <w:i/>
      <w:szCs w:val="24"/>
      <w:lang w:bidi="en-US"/>
    </w:rPr>
  </w:style>
  <w:style w:type="numbering" w:customStyle="1" w:styleId="NoList12">
    <w:name w:val="No List12"/>
    <w:next w:val="NoList"/>
    <w:uiPriority w:val="99"/>
    <w:semiHidden/>
    <w:unhideWhenUsed/>
    <w:rsid w:val="00DE3986"/>
  </w:style>
  <w:style w:type="table" w:customStyle="1" w:styleId="TableGrid12">
    <w:name w:val="Table Grid12"/>
    <w:basedOn w:val="TableNormal"/>
    <w:next w:val="TableGrid"/>
    <w:rsid w:val="00DE3986"/>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DE3986"/>
    <w:rPr>
      <w:sz w:val="16"/>
      <w:szCs w:val="16"/>
    </w:rPr>
  </w:style>
  <w:style w:type="paragraph" w:styleId="CommentText">
    <w:name w:val="annotation text"/>
    <w:basedOn w:val="Normal"/>
    <w:link w:val="CommentTextChar"/>
    <w:unhideWhenUsed/>
    <w:rsid w:val="00DE3986"/>
    <w:pPr>
      <w:tabs>
        <w:tab w:val="clear" w:pos="851"/>
      </w:tabs>
    </w:pPr>
    <w:rPr>
      <w:lang w:bidi="en-US"/>
    </w:rPr>
  </w:style>
  <w:style w:type="character" w:customStyle="1" w:styleId="CommentTextChar">
    <w:name w:val="Comment Text Char"/>
    <w:basedOn w:val="DefaultParagraphFont"/>
    <w:link w:val="CommentText"/>
    <w:rsid w:val="00DE3986"/>
    <w:rPr>
      <w:rFonts w:ascii="Arial" w:hAnsi="Arial"/>
      <w:lang w:val="en-GB" w:eastAsia="en-US" w:bidi="en-US"/>
    </w:rPr>
  </w:style>
  <w:style w:type="paragraph" w:styleId="CommentSubject">
    <w:name w:val="annotation subject"/>
    <w:basedOn w:val="CommentText"/>
    <w:next w:val="CommentText"/>
    <w:link w:val="CommentSubjectChar"/>
    <w:unhideWhenUsed/>
    <w:rsid w:val="00DE3986"/>
    <w:rPr>
      <w:b/>
      <w:bCs/>
    </w:rPr>
  </w:style>
  <w:style w:type="character" w:customStyle="1" w:styleId="CommentSubjectChar">
    <w:name w:val="Comment Subject Char"/>
    <w:basedOn w:val="CommentTextChar"/>
    <w:link w:val="CommentSubject"/>
    <w:rsid w:val="00DE3986"/>
    <w:rPr>
      <w:rFonts w:ascii="Arial" w:hAnsi="Arial"/>
      <w:b/>
      <w:bCs/>
      <w:lang w:val="en-GB" w:eastAsia="en-US" w:bidi="en-US"/>
    </w:rPr>
  </w:style>
  <w:style w:type="character" w:customStyle="1" w:styleId="Heading1Char1">
    <w:name w:val="Heading 1 Char1"/>
    <w:aliases w:val="FSHeading 1 Char1,Chapter heading Char1,FS Heading 1 Char1"/>
    <w:basedOn w:val="DefaultParagraphFont"/>
    <w:rsid w:val="00641ED8"/>
    <w:rPr>
      <w:rFonts w:asciiTheme="majorHAnsi" w:eastAsiaTheme="majorEastAsia" w:hAnsiTheme="majorHAnsi" w:cstheme="majorBidi"/>
      <w:b/>
      <w:bCs/>
      <w:color w:val="365F91" w:themeColor="accent1" w:themeShade="BF"/>
      <w:sz w:val="28"/>
      <w:szCs w:val="28"/>
      <w:lang w:val="en-GB" w:bidi="en-US"/>
    </w:rPr>
  </w:style>
  <w:style w:type="character" w:customStyle="1" w:styleId="Heading2Char1">
    <w:name w:val="Heading 2 Char1"/>
    <w:aliases w:val="FSHeading 2 Char1,Section heading Char1,FS Heading 2 Char1"/>
    <w:basedOn w:val="DefaultParagraphFont"/>
    <w:semiHidden/>
    <w:rsid w:val="00641ED8"/>
    <w:rPr>
      <w:rFonts w:asciiTheme="majorHAnsi" w:eastAsiaTheme="majorEastAsia" w:hAnsiTheme="majorHAnsi" w:cstheme="majorBidi"/>
      <w:b/>
      <w:bCs/>
      <w:color w:val="4F81BD" w:themeColor="accent1"/>
      <w:sz w:val="26"/>
      <w:szCs w:val="26"/>
      <w:lang w:val="en-GB" w:bidi="en-US"/>
    </w:rPr>
  </w:style>
  <w:style w:type="character" w:customStyle="1" w:styleId="Heading3Char1">
    <w:name w:val="Heading 3 Char1"/>
    <w:aliases w:val="FSHeading 3 Char1,Subheading 1 Char1,FS Heading 3 Char1"/>
    <w:basedOn w:val="DefaultParagraphFont"/>
    <w:semiHidden/>
    <w:rsid w:val="00641ED8"/>
    <w:rPr>
      <w:rFonts w:asciiTheme="majorHAnsi" w:eastAsiaTheme="majorEastAsia" w:hAnsiTheme="majorHAnsi" w:cstheme="majorBidi"/>
      <w:b/>
      <w:bCs/>
      <w:color w:val="4F81BD" w:themeColor="accent1"/>
      <w:szCs w:val="24"/>
      <w:lang w:val="en-GB" w:bidi="en-US"/>
    </w:rPr>
  </w:style>
  <w:style w:type="character" w:customStyle="1" w:styleId="Heading4Char1">
    <w:name w:val="Heading 4 Char1"/>
    <w:aliases w:val="FSHeading 4 Char1,Subheading 2 Char1,FS Heading 4 Char1"/>
    <w:basedOn w:val="DefaultParagraphFont"/>
    <w:uiPriority w:val="9"/>
    <w:semiHidden/>
    <w:rsid w:val="00641ED8"/>
    <w:rPr>
      <w:rFonts w:asciiTheme="majorHAnsi" w:eastAsiaTheme="majorEastAsia" w:hAnsiTheme="majorHAnsi" w:cstheme="majorBidi"/>
      <w:b/>
      <w:bCs/>
      <w:i/>
      <w:iCs/>
      <w:color w:val="4F81BD" w:themeColor="accent1"/>
      <w:szCs w:val="24"/>
      <w:lang w:val="en-GB" w:bidi="en-US"/>
    </w:rPr>
  </w:style>
  <w:style w:type="character" w:customStyle="1" w:styleId="Heading5Char1">
    <w:name w:val="Heading 5 Char1"/>
    <w:aliases w:val="FSHeading 5 Char1,Subheading 3 Char1,FS Heading 5 Char1"/>
    <w:basedOn w:val="DefaultParagraphFont"/>
    <w:uiPriority w:val="9"/>
    <w:semiHidden/>
    <w:rsid w:val="00641ED8"/>
    <w:rPr>
      <w:rFonts w:asciiTheme="majorHAnsi" w:eastAsiaTheme="majorEastAsia" w:hAnsiTheme="majorHAnsi" w:cstheme="majorBidi"/>
      <w:color w:val="243F60" w:themeColor="accent1" w:themeShade="7F"/>
      <w:szCs w:val="24"/>
      <w:lang w:val="en-GB" w:bidi="en-US"/>
    </w:rPr>
  </w:style>
  <w:style w:type="character" w:customStyle="1" w:styleId="FootnoteTextChar1">
    <w:name w:val="Footnote Text Char1"/>
    <w:aliases w:val="FSFootnote Text Char1"/>
    <w:basedOn w:val="DefaultParagraphFont"/>
    <w:semiHidden/>
    <w:rsid w:val="00641ED8"/>
    <w:rPr>
      <w:rFonts w:ascii="Arial" w:hAnsi="Arial"/>
      <w:lang w:val="en-GB" w:eastAsia="en-US" w:bidi="en-US"/>
    </w:rPr>
  </w:style>
  <w:style w:type="character" w:customStyle="1" w:styleId="HeaderChar1">
    <w:name w:val="Header Char1"/>
    <w:aliases w:val="FSHeader Char1"/>
    <w:basedOn w:val="DefaultParagraphFont"/>
    <w:semiHidden/>
    <w:rsid w:val="00641ED8"/>
    <w:rPr>
      <w:rFonts w:ascii="Arial" w:hAnsi="Arial"/>
      <w:szCs w:val="24"/>
      <w:lang w:val="en-GB" w:eastAsia="en-US" w:bidi="en-US"/>
    </w:rPr>
  </w:style>
  <w:style w:type="character" w:customStyle="1" w:styleId="FooterChar1">
    <w:name w:val="Footer Char1"/>
    <w:aliases w:val="FSFooter Char1"/>
    <w:basedOn w:val="DefaultParagraphFont"/>
    <w:uiPriority w:val="99"/>
    <w:semiHidden/>
    <w:rsid w:val="00641ED8"/>
    <w:rPr>
      <w:rFonts w:ascii="Arial" w:hAnsi="Arial"/>
      <w:szCs w:val="24"/>
      <w:lang w:val="en-GB" w:eastAsia="en-US" w:bidi="en-US"/>
    </w:rPr>
  </w:style>
  <w:style w:type="numbering" w:customStyle="1" w:styleId="NoList3">
    <w:name w:val="No List3"/>
    <w:next w:val="NoList"/>
    <w:uiPriority w:val="99"/>
    <w:semiHidden/>
    <w:unhideWhenUsed/>
    <w:rsid w:val="001E3222"/>
  </w:style>
  <w:style w:type="table" w:customStyle="1" w:styleId="TableGrid3">
    <w:name w:val="Table Grid3"/>
    <w:basedOn w:val="TableNormal"/>
    <w:next w:val="TableGrid"/>
    <w:rsid w:val="001E3222"/>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4">
    <w:name w:val="Table Columns 4"/>
    <w:basedOn w:val="TableNormal"/>
    <w:rsid w:val="001E3222"/>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FSFootnoteText1">
    <w:name w:val="FSFootnote Text1"/>
    <w:basedOn w:val="Normal"/>
    <w:next w:val="FootnoteText"/>
    <w:uiPriority w:val="99"/>
    <w:unhideWhenUsed/>
    <w:qFormat/>
    <w:rsid w:val="001E3222"/>
    <w:pPr>
      <w:tabs>
        <w:tab w:val="clear" w:pos="851"/>
      </w:tabs>
      <w:ind w:left="425" w:hanging="425"/>
    </w:pPr>
    <w:rPr>
      <w:rFonts w:eastAsia="Calibri"/>
      <w:sz w:val="18"/>
      <w:lang w:val="en-AU"/>
    </w:rPr>
  </w:style>
  <w:style w:type="numbering" w:customStyle="1" w:styleId="NoList13">
    <w:name w:val="No List13"/>
    <w:next w:val="NoList"/>
    <w:uiPriority w:val="99"/>
    <w:semiHidden/>
    <w:unhideWhenUsed/>
    <w:rsid w:val="001E3222"/>
  </w:style>
  <w:style w:type="character" w:styleId="EndnoteReference">
    <w:name w:val="endnote reference"/>
    <w:basedOn w:val="DefaultParagraphFont"/>
    <w:rsid w:val="001E3222"/>
    <w:rPr>
      <w:vertAlign w:val="superscript"/>
    </w:rPr>
  </w:style>
  <w:style w:type="paragraph" w:customStyle="1" w:styleId="Heading21">
    <w:name w:val="Heading 21"/>
    <w:basedOn w:val="Heading2"/>
    <w:rsid w:val="001E3222"/>
    <w:pPr>
      <w:widowControl/>
      <w:tabs>
        <w:tab w:val="clear" w:pos="851"/>
      </w:tabs>
      <w:spacing w:after="0"/>
      <w:ind w:left="851" w:hanging="851"/>
    </w:pPr>
    <w:rPr>
      <w:rFonts w:ascii="Times New Roman Bold" w:hAnsi="Times New Roman Bold"/>
      <w:bCs w:val="0"/>
      <w:i w:val="0"/>
      <w:sz w:val="24"/>
      <w:szCs w:val="24"/>
      <w:lang w:val="en-AU"/>
    </w:rPr>
  </w:style>
  <w:style w:type="character" w:customStyle="1" w:styleId="FootnoteTextChar2">
    <w:name w:val="Footnote Text Char2"/>
    <w:aliases w:val="FSFootnote Text Char2"/>
    <w:basedOn w:val="DefaultParagraphFont"/>
    <w:rsid w:val="001E3222"/>
    <w:rPr>
      <w:rFonts w:ascii="Arial" w:hAnsi="Arial"/>
      <w:lang w:val="en-GB" w:eastAsia="en-US"/>
    </w:rPr>
  </w:style>
  <w:style w:type="table" w:customStyle="1" w:styleId="TableGrid4">
    <w:name w:val="Table Grid4"/>
    <w:basedOn w:val="TableNormal"/>
    <w:next w:val="TableGrid"/>
    <w:rsid w:val="00161FA0"/>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600E8"/>
    <w:pPr>
      <w:autoSpaceDE w:val="0"/>
      <w:autoSpaceDN w:val="0"/>
      <w:adjustRightInd w:val="0"/>
    </w:pPr>
    <w:rPr>
      <w:rFonts w:ascii="Arial" w:hAnsi="Arial" w:cs="Arial"/>
      <w:color w:val="000000"/>
      <w:sz w:val="24"/>
      <w:szCs w:val="24"/>
      <w:lang w:val="en-GB"/>
    </w:rPr>
  </w:style>
  <w:style w:type="numbering" w:customStyle="1" w:styleId="NoList4">
    <w:name w:val="No List4"/>
    <w:next w:val="NoList"/>
    <w:uiPriority w:val="99"/>
    <w:semiHidden/>
    <w:unhideWhenUsed/>
    <w:rsid w:val="00A600E8"/>
  </w:style>
  <w:style w:type="numbering" w:customStyle="1" w:styleId="StyleOutlinenumbered12ptBoldLeft0cmHanging127cm">
    <w:name w:val="Style Outline numbered 12 pt Bold Left:  0 cm Hanging:  1.27 cm"/>
    <w:basedOn w:val="NoList"/>
    <w:rsid w:val="00A600E8"/>
    <w:pPr>
      <w:numPr>
        <w:numId w:val="5"/>
      </w:numPr>
    </w:pPr>
  </w:style>
  <w:style w:type="table" w:customStyle="1" w:styleId="TableGrid5">
    <w:name w:val="Table Grid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1-Accent3">
    <w:name w:val="Medium Shading 1 Accent 3"/>
    <w:basedOn w:val="TableNormal"/>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FSHeadingChar">
    <w:name w:val="FS Heading Char"/>
    <w:basedOn w:val="DefaultParagraphFont"/>
    <w:link w:val="FSHeading"/>
    <w:rsid w:val="00A600E8"/>
    <w:rPr>
      <w:rFonts w:ascii="Arial Bold" w:hAnsi="Arial Bold"/>
      <w:b/>
    </w:rPr>
  </w:style>
  <w:style w:type="paragraph" w:customStyle="1" w:styleId="FSHeading">
    <w:name w:val="FS Heading"/>
    <w:basedOn w:val="Normal"/>
    <w:link w:val="FSHeadingChar"/>
    <w:rsid w:val="00A600E8"/>
    <w:pPr>
      <w:tabs>
        <w:tab w:val="clear" w:pos="851"/>
      </w:tabs>
      <w:ind w:left="851" w:hanging="851"/>
    </w:pPr>
    <w:rPr>
      <w:rFonts w:ascii="Arial Bold" w:hAnsi="Arial Bold"/>
      <w:b/>
      <w:lang w:val="en-AU" w:eastAsia="en-AU"/>
    </w:rPr>
  </w:style>
  <w:style w:type="paragraph" w:customStyle="1" w:styleId="FSDecision">
    <w:name w:val="FS Decision"/>
    <w:basedOn w:val="Normal"/>
    <w:next w:val="Normal"/>
    <w:qFormat/>
    <w:rsid w:val="00A600E8"/>
    <w:pPr>
      <w:pBdr>
        <w:top w:val="single" w:sz="4" w:space="1" w:color="auto"/>
        <w:left w:val="single" w:sz="4" w:space="4" w:color="auto"/>
        <w:bottom w:val="single" w:sz="4" w:space="1" w:color="auto"/>
        <w:right w:val="single" w:sz="4" w:space="4" w:color="auto"/>
      </w:pBdr>
      <w:tabs>
        <w:tab w:val="clear" w:pos="851"/>
      </w:tabs>
    </w:pPr>
    <w:rPr>
      <w:b/>
      <w:bCs/>
      <w:sz w:val="22"/>
      <w:szCs w:val="24"/>
      <w:lang w:bidi="en-US"/>
    </w:rPr>
  </w:style>
  <w:style w:type="numbering" w:customStyle="1" w:styleId="NoList14">
    <w:name w:val="No List14"/>
    <w:next w:val="NoList"/>
    <w:uiPriority w:val="99"/>
    <w:semiHidden/>
    <w:unhideWhenUsed/>
    <w:rsid w:val="00A600E8"/>
  </w:style>
  <w:style w:type="table" w:customStyle="1" w:styleId="TableGrid13">
    <w:name w:val="Table Grid1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
    <w:name w:val="Table Columns 4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NormalBase">
    <w:name w:val="Normal Base"/>
    <w:link w:val="NormalBaseChar"/>
    <w:semiHidden/>
    <w:rsid w:val="00A600E8"/>
    <w:pPr>
      <w:spacing w:before="140" w:after="140" w:line="280" w:lineRule="atLeast"/>
    </w:pPr>
    <w:rPr>
      <w:rFonts w:ascii="Arial" w:hAnsi="Arial" w:cs="Arial"/>
      <w:sz w:val="22"/>
      <w:szCs w:val="22"/>
    </w:rPr>
  </w:style>
  <w:style w:type="paragraph" w:customStyle="1" w:styleId="Heading61">
    <w:name w:val="Heading 61"/>
    <w:basedOn w:val="Normal"/>
    <w:next w:val="Normal"/>
    <w:semiHidden/>
    <w:unhideWhenUsed/>
    <w:qFormat/>
    <w:rsid w:val="00A600E8"/>
    <w:pPr>
      <w:keepNext/>
      <w:keepLines/>
      <w:spacing w:before="200"/>
      <w:outlineLvl w:val="5"/>
    </w:pPr>
    <w:rPr>
      <w:rFonts w:ascii="Cambria" w:hAnsi="Cambria"/>
      <w:i/>
      <w:iCs/>
      <w:color w:val="243F60"/>
      <w:sz w:val="22"/>
    </w:rPr>
  </w:style>
  <w:style w:type="numbering" w:customStyle="1" w:styleId="NoList111">
    <w:name w:val="No List111"/>
    <w:next w:val="NoList"/>
    <w:uiPriority w:val="99"/>
    <w:semiHidden/>
    <w:unhideWhenUsed/>
    <w:rsid w:val="00A600E8"/>
  </w:style>
  <w:style w:type="table" w:customStyle="1" w:styleId="TableGrid111">
    <w:name w:val="Table Grid111"/>
    <w:basedOn w:val="TableNormal"/>
    <w:next w:val="TableGrid"/>
    <w:uiPriority w:val="59"/>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1">
    <w:name w:val="Heading 6 Char1"/>
    <w:basedOn w:val="DefaultParagraphFont"/>
    <w:semiHidden/>
    <w:rsid w:val="00A600E8"/>
    <w:rPr>
      <w:rFonts w:asciiTheme="minorHAnsi" w:eastAsiaTheme="minorEastAsia" w:hAnsiTheme="minorHAnsi" w:cstheme="minorBidi"/>
      <w:b/>
      <w:bCs/>
      <w:sz w:val="22"/>
      <w:szCs w:val="22"/>
      <w:lang w:val="en-GB" w:eastAsia="en-US"/>
    </w:rPr>
  </w:style>
  <w:style w:type="numbering" w:customStyle="1" w:styleId="NoList21">
    <w:name w:val="No List21"/>
    <w:next w:val="NoList"/>
    <w:uiPriority w:val="99"/>
    <w:semiHidden/>
    <w:unhideWhenUsed/>
    <w:rsid w:val="00A600E8"/>
  </w:style>
  <w:style w:type="table" w:customStyle="1" w:styleId="TableGrid21">
    <w:name w:val="Table Grid21"/>
    <w:basedOn w:val="TableNormal"/>
    <w:next w:val="TableGrid"/>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
    <w:name w:val="Table Columns 411"/>
    <w:basedOn w:val="TableNormal"/>
    <w:next w:val="TableColumns4"/>
    <w:rsid w:val="00A600E8"/>
    <w:pPr>
      <w:widowControl w:val="0"/>
      <w:tabs>
        <w:tab w:val="left" w:pos="851"/>
      </w:tabs>
    </w:pPr>
    <w:rPr>
      <w:rFonts w:ascii="Times" w:hAnsi="Times"/>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Grid121">
    <w:name w:val="Table Grid121"/>
    <w:basedOn w:val="TableNormal"/>
    <w:next w:val="TableGrid"/>
    <w:uiPriority w:val="59"/>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A600E8"/>
  </w:style>
  <w:style w:type="table" w:customStyle="1" w:styleId="TableGrid41">
    <w:name w:val="Table Grid41"/>
    <w:basedOn w:val="TableNormal"/>
    <w:next w:val="TableGrid"/>
    <w:rsid w:val="00A600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1">
    <w:name w:val="Table Columns 4111"/>
    <w:basedOn w:val="TableNormal"/>
    <w:next w:val="TableColumns4"/>
    <w:rsid w:val="00A600E8"/>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21">
    <w:name w:val="No List121"/>
    <w:next w:val="NoList"/>
    <w:uiPriority w:val="99"/>
    <w:semiHidden/>
    <w:unhideWhenUsed/>
    <w:rsid w:val="00A600E8"/>
  </w:style>
  <w:style w:type="table" w:customStyle="1" w:styleId="MediumShading1-Accent31">
    <w:name w:val="Medium Shading 1 - Accent 31"/>
    <w:basedOn w:val="TableNormal"/>
    <w:next w:val="MediumShading1-Accent3"/>
    <w:uiPriority w:val="63"/>
    <w:rsid w:val="00A600E8"/>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EndnoteText">
    <w:name w:val="endnote text"/>
    <w:basedOn w:val="Normal"/>
    <w:link w:val="EndnoteTextChar"/>
    <w:rsid w:val="00A600E8"/>
    <w:pPr>
      <w:tabs>
        <w:tab w:val="clear" w:pos="851"/>
      </w:tabs>
    </w:pPr>
    <w:rPr>
      <w:lang w:bidi="en-US"/>
    </w:rPr>
  </w:style>
  <w:style w:type="character" w:customStyle="1" w:styleId="EndnoteTextChar">
    <w:name w:val="Endnote Text Char"/>
    <w:basedOn w:val="DefaultParagraphFont"/>
    <w:link w:val="EndnoteText"/>
    <w:rsid w:val="00A600E8"/>
    <w:rPr>
      <w:rFonts w:ascii="Arial" w:hAnsi="Arial"/>
      <w:lang w:val="en-GB" w:eastAsia="en-US" w:bidi="en-US"/>
    </w:rPr>
  </w:style>
  <w:style w:type="numbering" w:customStyle="1" w:styleId="NoList131">
    <w:name w:val="No List131"/>
    <w:next w:val="NoList"/>
    <w:uiPriority w:val="99"/>
    <w:semiHidden/>
    <w:unhideWhenUsed/>
    <w:rsid w:val="00A600E8"/>
  </w:style>
  <w:style w:type="numbering" w:customStyle="1" w:styleId="NoList1111">
    <w:name w:val="No List1111"/>
    <w:next w:val="NoList"/>
    <w:uiPriority w:val="99"/>
    <w:semiHidden/>
    <w:unhideWhenUsed/>
    <w:rsid w:val="00A600E8"/>
  </w:style>
  <w:style w:type="table" w:customStyle="1" w:styleId="TableGrid211">
    <w:name w:val="Table Grid21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A600E8"/>
  </w:style>
  <w:style w:type="paragraph" w:customStyle="1" w:styleId="FSCFootnote">
    <w:name w:val="FSCFootnote"/>
    <w:basedOn w:val="Normal"/>
    <w:next w:val="Normal"/>
    <w:uiPriority w:val="17"/>
    <w:qFormat/>
    <w:rsid w:val="00A600E8"/>
    <w:pPr>
      <w:widowControl/>
      <w:tabs>
        <w:tab w:val="clear" w:pos="851"/>
      </w:tabs>
    </w:pPr>
    <w:rPr>
      <w:sz w:val="16"/>
    </w:rPr>
  </w:style>
  <w:style w:type="character" w:styleId="IntenseEmphasis">
    <w:name w:val="Intense Emphasis"/>
    <w:basedOn w:val="DefaultParagraphFont"/>
    <w:uiPriority w:val="21"/>
    <w:rsid w:val="00A600E8"/>
    <w:rPr>
      <w:b/>
      <w:bCs/>
      <w:i/>
      <w:iCs/>
      <w:color w:val="4F81BD" w:themeColor="accent1"/>
    </w:rPr>
  </w:style>
  <w:style w:type="numbering" w:customStyle="1" w:styleId="NoList15">
    <w:name w:val="No List15"/>
    <w:next w:val="NoList"/>
    <w:uiPriority w:val="99"/>
    <w:semiHidden/>
    <w:unhideWhenUsed/>
    <w:rsid w:val="00A600E8"/>
  </w:style>
  <w:style w:type="table" w:customStyle="1" w:styleId="TableGrid6">
    <w:name w:val="Table Grid6"/>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orful3">
    <w:name w:val="Table Colorful 3"/>
    <w:basedOn w:val="TableNormal"/>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1">
    <w:name w:val="Medium Shading 1 - Accent 311"/>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1-Accent51">
    <w:name w:val="Medium List 1 - Accent 51"/>
    <w:basedOn w:val="TableNormal"/>
    <w:next w:val="MediumList1-Accent5"/>
    <w:uiPriority w:val="65"/>
    <w:rsid w:val="00A600E8"/>
    <w:rPr>
      <w:rFonts w:ascii="Calibri" w:hAnsi="Calibri"/>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2-Accent51">
    <w:name w:val="Medium List 2 - Accent 51"/>
    <w:basedOn w:val="TableNormal"/>
    <w:next w:val="MediumList2-Accent5"/>
    <w:uiPriority w:val="66"/>
    <w:rsid w:val="00A600E8"/>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Shading1-Accent51">
    <w:name w:val="Medium Shading 1 - Accent 51"/>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NoList112">
    <w:name w:val="No List112"/>
    <w:next w:val="NoList"/>
    <w:uiPriority w:val="99"/>
    <w:semiHidden/>
    <w:unhideWhenUsed/>
    <w:rsid w:val="00A600E8"/>
  </w:style>
  <w:style w:type="table" w:customStyle="1" w:styleId="TableGrid14">
    <w:name w:val="Table Grid14"/>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2">
    <w:name w:val="Table Columns 4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112">
    <w:name w:val="No List1112"/>
    <w:next w:val="NoList"/>
    <w:uiPriority w:val="99"/>
    <w:semiHidden/>
    <w:unhideWhenUsed/>
    <w:rsid w:val="00A600E8"/>
  </w:style>
  <w:style w:type="table" w:customStyle="1" w:styleId="TableGrid112">
    <w:name w:val="Table Grid11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
    <w:name w:val="Medium Shading 1 - Accent 32"/>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NoList11111">
    <w:name w:val="No List11111"/>
    <w:next w:val="NoList"/>
    <w:uiPriority w:val="99"/>
    <w:semiHidden/>
    <w:unhideWhenUsed/>
    <w:rsid w:val="00A600E8"/>
  </w:style>
  <w:style w:type="table" w:customStyle="1" w:styleId="TableGrid22">
    <w:name w:val="Table Grid2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2">
    <w:name w:val="Table Columns 41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2">
    <w:name w:val="No List22"/>
    <w:next w:val="NoList"/>
    <w:uiPriority w:val="99"/>
    <w:semiHidden/>
    <w:unhideWhenUsed/>
    <w:rsid w:val="00A600E8"/>
  </w:style>
  <w:style w:type="table" w:customStyle="1" w:styleId="TableGrid32">
    <w:name w:val="Table Grid3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600E8"/>
  </w:style>
  <w:style w:type="table" w:customStyle="1" w:styleId="TableGrid42">
    <w:name w:val="Table Grid4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3">
    <w:name w:val="Medium Shading 1 - Accent 33"/>
    <w:basedOn w:val="TableNormal"/>
    <w:next w:val="MediumShading1-Accent3"/>
    <w:uiPriority w:val="63"/>
    <w:rsid w:val="00A600E8"/>
    <w:rPr>
      <w:rFonts w:ascii="Arial" w:eastAsiaTheme="minorHAnsi" w:hAnsi="Arial" w:cs="Arial"/>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A600E8"/>
    <w:rPr>
      <w:rFonts w:ascii="Arial" w:eastAsiaTheme="minorHAnsi" w:hAnsi="Arial" w:cs="Arial"/>
      <w:color w:val="000000" w:themeColor="text1"/>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A600E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A600E8"/>
    <w:rPr>
      <w:rFonts w:ascii="Arial" w:eastAsiaTheme="minorHAnsi" w:hAnsi="Arial" w:cs="Arial"/>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ttCrest">
    <w:name w:val="tt_Crest"/>
    <w:basedOn w:val="Normal"/>
    <w:rsid w:val="00A600E8"/>
    <w:pPr>
      <w:widowControl/>
      <w:tabs>
        <w:tab w:val="clear" w:pos="851"/>
      </w:tabs>
      <w:spacing w:before="60" w:after="80"/>
    </w:pPr>
    <w:rPr>
      <w:sz w:val="24"/>
      <w:szCs w:val="24"/>
      <w:lang w:val="en-AU" w:eastAsia="en-AU"/>
    </w:rPr>
  </w:style>
  <w:style w:type="paragraph" w:customStyle="1" w:styleId="ttAuthorisingAct">
    <w:name w:val="tt_Authorising_Act"/>
    <w:basedOn w:val="Normal"/>
    <w:rsid w:val="00A600E8"/>
    <w:pPr>
      <w:widowControl/>
      <w:pBdr>
        <w:bottom w:val="single" w:sz="4" w:space="3" w:color="auto"/>
      </w:pBdr>
      <w:tabs>
        <w:tab w:val="clear" w:pos="851"/>
      </w:tabs>
      <w:spacing w:before="480" w:after="80"/>
    </w:pPr>
    <w:rPr>
      <w:rFonts w:cs="Arial"/>
      <w:i/>
      <w:sz w:val="28"/>
      <w:szCs w:val="28"/>
      <w:lang w:val="en-US" w:eastAsia="en-AU"/>
    </w:rPr>
  </w:style>
  <w:style w:type="paragraph" w:customStyle="1" w:styleId="ttTitleofInstrument">
    <w:name w:val="tt_Title_of_Instrument"/>
    <w:basedOn w:val="Normal"/>
    <w:rsid w:val="00A600E8"/>
    <w:pPr>
      <w:widowControl/>
      <w:tabs>
        <w:tab w:val="clear" w:pos="851"/>
      </w:tabs>
      <w:spacing w:before="200" w:after="80"/>
    </w:pPr>
    <w:rPr>
      <w:b/>
      <w:sz w:val="32"/>
      <w:szCs w:val="24"/>
      <w:lang w:val="en-AU" w:eastAsia="en-AU"/>
    </w:rPr>
  </w:style>
  <w:style w:type="paragraph" w:customStyle="1" w:styleId="HR">
    <w:name w:val="HR"/>
    <w:aliases w:val="Regulation Heading"/>
    <w:basedOn w:val="Normal"/>
    <w:next w:val="R1"/>
    <w:rsid w:val="00A600E8"/>
    <w:pPr>
      <w:keepNext/>
      <w:keepLines/>
      <w:widowControl/>
      <w:tabs>
        <w:tab w:val="clear" w:pos="851"/>
      </w:tabs>
      <w:spacing w:before="360"/>
      <w:ind w:left="964" w:hanging="964"/>
    </w:pPr>
    <w:rPr>
      <w:b/>
      <w:sz w:val="24"/>
      <w:szCs w:val="24"/>
      <w:lang w:val="en-AU" w:eastAsia="en-AU"/>
    </w:rPr>
  </w:style>
  <w:style w:type="paragraph" w:customStyle="1" w:styleId="R1">
    <w:name w:val="R1"/>
    <w:aliases w:val="1. or 1.(1)"/>
    <w:basedOn w:val="Normal"/>
    <w:next w:val="Normal"/>
    <w:rsid w:val="00A600E8"/>
    <w:pPr>
      <w:keepLines/>
      <w:widowControl/>
      <w:tabs>
        <w:tab w:val="clear" w:pos="851"/>
        <w:tab w:val="right" w:pos="794"/>
      </w:tabs>
      <w:spacing w:before="120" w:line="260" w:lineRule="exact"/>
      <w:ind w:left="964" w:hanging="964"/>
      <w:jc w:val="both"/>
    </w:pPr>
    <w:rPr>
      <w:rFonts w:ascii="Times New Roman" w:hAnsi="Times New Roman"/>
      <w:sz w:val="24"/>
      <w:szCs w:val="24"/>
      <w:lang w:val="en-AU" w:eastAsia="en-AU"/>
    </w:rPr>
  </w:style>
  <w:style w:type="numbering" w:customStyle="1" w:styleId="NoList6">
    <w:name w:val="No List6"/>
    <w:next w:val="NoList"/>
    <w:uiPriority w:val="99"/>
    <w:semiHidden/>
    <w:unhideWhenUsed/>
    <w:rsid w:val="00A600E8"/>
  </w:style>
  <w:style w:type="table" w:customStyle="1" w:styleId="TableGrid7">
    <w:name w:val="Table Grid7"/>
    <w:basedOn w:val="TableNormal"/>
    <w:next w:val="TableGrid"/>
    <w:uiPriority w:val="59"/>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1">
    <w:name w:val="Table Colorful 31"/>
    <w:basedOn w:val="TableNormal"/>
    <w:next w:val="TableColorful3"/>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
    <w:name w:val="Table Classic 21"/>
    <w:basedOn w:val="TableNormal"/>
    <w:next w:val="TableClassic2"/>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4">
    <w:name w:val="Medium Shading 1 - Accent 34"/>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
    <w:name w:val="Medium List 1 - Accent 52"/>
    <w:basedOn w:val="TableNormal"/>
    <w:next w:val="MediumList1-Accent5"/>
    <w:uiPriority w:val="65"/>
    <w:rsid w:val="00A600E8"/>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
    <w:name w:val="Medium List 2 - Accent 52"/>
    <w:basedOn w:val="TableNormal"/>
    <w:next w:val="MediumList2-Accent5"/>
    <w:uiPriority w:val="66"/>
    <w:rsid w:val="00A600E8"/>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
    <w:name w:val="Medium Shading 1 - Accent 52"/>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leGrid15">
    <w:name w:val="Table Grid1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600E8"/>
  </w:style>
  <w:style w:type="table" w:customStyle="1" w:styleId="TableGrid23">
    <w:name w:val="Table Grid2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3">
    <w:name w:val="Table Columns 4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3">
    <w:name w:val="No List23"/>
    <w:next w:val="NoList"/>
    <w:uiPriority w:val="99"/>
    <w:semiHidden/>
    <w:unhideWhenUsed/>
    <w:rsid w:val="00A600E8"/>
  </w:style>
  <w:style w:type="table" w:customStyle="1" w:styleId="TableGrid33">
    <w:name w:val="Table Grid3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3">
    <w:name w:val="Table Columns 41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32">
    <w:name w:val="No List32"/>
    <w:next w:val="NoList"/>
    <w:uiPriority w:val="99"/>
    <w:semiHidden/>
    <w:unhideWhenUsed/>
    <w:rsid w:val="00A600E8"/>
  </w:style>
  <w:style w:type="table" w:customStyle="1" w:styleId="TableGrid43">
    <w:name w:val="Table Grid4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21">
    <w:name w:val="Table Columns 42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StyleOutlinenumbered12ptBoldLeft0cmHanging127cm1">
    <w:name w:val="Style Outline numbered 12 pt Bold Left:  0 cm Hanging:  1.27 cm1"/>
    <w:basedOn w:val="NoList"/>
    <w:rsid w:val="00937DCE"/>
  </w:style>
  <w:style w:type="table" w:customStyle="1" w:styleId="TableGrid8">
    <w:name w:val="Table Grid8"/>
    <w:basedOn w:val="TableNormal"/>
    <w:next w:val="TableGrid"/>
    <w:uiPriority w:val="59"/>
    <w:rsid w:val="00937DC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937DC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baseheading">
    <w:name w:val="FSC_base_heading"/>
    <w:rsid w:val="00937DCE"/>
    <w:pPr>
      <w:keepNext/>
      <w:keepLines/>
      <w:spacing w:before="360"/>
      <w:ind w:left="2835" w:hanging="2835"/>
    </w:pPr>
    <w:rPr>
      <w:rFonts w:ascii="Arial" w:hAnsi="Arial" w:cs="Arial"/>
      <w:b/>
      <w:bCs/>
      <w:kern w:val="32"/>
      <w:sz w:val="24"/>
      <w:szCs w:val="32"/>
      <w:lang w:val="en-GB"/>
    </w:rPr>
  </w:style>
  <w:style w:type="paragraph" w:customStyle="1" w:styleId="FSCbasepara">
    <w:name w:val="FSC_base_para"/>
    <w:rsid w:val="00937DCE"/>
    <w:pPr>
      <w:keepLines/>
      <w:spacing w:before="120"/>
      <w:ind w:left="1701" w:hanging="1701"/>
    </w:pPr>
    <w:rPr>
      <w:rFonts w:ascii="Arial" w:hAnsi="Arial" w:cs="Arial"/>
      <w:iCs/>
      <w:szCs w:val="22"/>
      <w:lang w:val="en-GB"/>
    </w:rPr>
  </w:style>
  <w:style w:type="paragraph" w:customStyle="1" w:styleId="FSCbasetbl">
    <w:name w:val="FSC_base_tbl"/>
    <w:basedOn w:val="FSCbasepara"/>
    <w:rsid w:val="00937DCE"/>
    <w:pPr>
      <w:spacing w:before="60" w:after="60"/>
      <w:ind w:left="0" w:firstLine="0"/>
    </w:pPr>
    <w:rPr>
      <w:sz w:val="18"/>
    </w:rPr>
  </w:style>
  <w:style w:type="paragraph" w:customStyle="1" w:styleId="FSCbaseTOC">
    <w:name w:val="FSC_base_TOC"/>
    <w:rsid w:val="00937DCE"/>
    <w:pPr>
      <w:tabs>
        <w:tab w:val="right" w:pos="8278"/>
      </w:tabs>
      <w:ind w:left="2126" w:hanging="2126"/>
    </w:pPr>
    <w:rPr>
      <w:rFonts w:ascii="Arial" w:hAnsi="Arial" w:cs="Arial"/>
      <w:noProof/>
      <w:szCs w:val="22"/>
      <w:lang w:val="en-GB"/>
    </w:rPr>
  </w:style>
  <w:style w:type="paragraph" w:customStyle="1" w:styleId="FSCfooter1">
    <w:name w:val="FSC_footer"/>
    <w:basedOn w:val="Normal"/>
    <w:rsid w:val="00937DCE"/>
    <w:pPr>
      <w:widowControl/>
      <w:tabs>
        <w:tab w:val="clear" w:pos="851"/>
        <w:tab w:val="center" w:pos="4536"/>
        <w:tab w:val="right" w:pos="9072"/>
      </w:tabs>
    </w:pPr>
    <w:rPr>
      <w:sz w:val="18"/>
    </w:rPr>
  </w:style>
  <w:style w:type="paragraph" w:customStyle="1" w:styleId="FSCh1Chap">
    <w:name w:val="FSC_h1_Chap"/>
    <w:basedOn w:val="FSCbaseheading"/>
    <w:next w:val="Normal"/>
    <w:qFormat/>
    <w:rsid w:val="00937DCE"/>
    <w:pPr>
      <w:spacing w:before="0" w:after="240"/>
      <w:outlineLvl w:val="0"/>
    </w:pPr>
    <w:rPr>
      <w:bCs w:val="0"/>
      <w:sz w:val="40"/>
    </w:rPr>
  </w:style>
  <w:style w:type="paragraph" w:customStyle="1" w:styleId="FSCh2Part">
    <w:name w:val="FSC_h2_Part"/>
    <w:basedOn w:val="FSCbaseheading"/>
    <w:next w:val="Normal"/>
    <w:qFormat/>
    <w:rsid w:val="00937DCE"/>
    <w:pPr>
      <w:spacing w:before="240" w:after="240"/>
      <w:outlineLvl w:val="1"/>
    </w:pPr>
    <w:rPr>
      <w:bCs w:val="0"/>
      <w:sz w:val="36"/>
      <w:szCs w:val="22"/>
    </w:rPr>
  </w:style>
  <w:style w:type="paragraph" w:customStyle="1" w:styleId="FSCh3Standard">
    <w:name w:val="FSC_h3_Standard"/>
    <w:basedOn w:val="FSCbaseheading"/>
    <w:next w:val="Normal"/>
    <w:qFormat/>
    <w:rsid w:val="00937DCE"/>
    <w:pPr>
      <w:spacing w:before="0" w:after="240"/>
      <w:outlineLvl w:val="2"/>
    </w:pPr>
    <w:rPr>
      <w:sz w:val="32"/>
    </w:rPr>
  </w:style>
  <w:style w:type="paragraph" w:customStyle="1" w:styleId="FSCh3Contents">
    <w:name w:val="FSC_h3_Contents"/>
    <w:basedOn w:val="FSCh3Standard"/>
    <w:rsid w:val="00937DCE"/>
    <w:pPr>
      <w:ind w:left="0" w:firstLine="0"/>
      <w:jc w:val="center"/>
    </w:pPr>
  </w:style>
  <w:style w:type="paragraph" w:customStyle="1" w:styleId="FSCh4Div">
    <w:name w:val="FSC_h4_Div"/>
    <w:basedOn w:val="FSCbaseheading"/>
    <w:next w:val="Normal"/>
    <w:qFormat/>
    <w:rsid w:val="00937DCE"/>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937DCE"/>
    <w:pPr>
      <w:keepNext/>
      <w:keepLines/>
      <w:widowControl/>
      <w:tabs>
        <w:tab w:val="clear" w:pos="851"/>
      </w:tabs>
      <w:spacing w:before="360" w:after="60"/>
      <w:ind w:left="964" w:hanging="964"/>
    </w:pPr>
    <w:rPr>
      <w:rFonts w:cs="Arial"/>
      <w:b/>
      <w:bCs/>
      <w:kern w:val="32"/>
      <w:sz w:val="24"/>
      <w:szCs w:val="32"/>
      <w:lang w:val="en-AU" w:eastAsia="en-AU"/>
    </w:rPr>
  </w:style>
  <w:style w:type="paragraph" w:customStyle="1" w:styleId="FSCh5Section">
    <w:name w:val="FSC_h5_Section"/>
    <w:basedOn w:val="FSCbaseheading"/>
    <w:next w:val="Normal"/>
    <w:qFormat/>
    <w:rsid w:val="00937DCE"/>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937DCE"/>
    <w:pPr>
      <w:keepLines w:val="0"/>
      <w:widowControl w:val="0"/>
      <w:spacing w:before="120" w:after="60"/>
      <w:ind w:left="1701" w:firstLine="0"/>
    </w:pPr>
    <w:rPr>
      <w:b w:val="0"/>
      <w:i/>
      <w:sz w:val="20"/>
    </w:rPr>
  </w:style>
  <w:style w:type="paragraph" w:customStyle="1" w:styleId="FSCtMain">
    <w:name w:val="FSC_t_Main"/>
    <w:basedOn w:val="FSCbasepara"/>
    <w:rsid w:val="00937DCE"/>
    <w:pPr>
      <w:keepLines w:val="0"/>
      <w:widowControl w:val="0"/>
      <w:tabs>
        <w:tab w:val="left" w:pos="1134"/>
      </w:tabs>
      <w:spacing w:after="120"/>
    </w:pPr>
  </w:style>
  <w:style w:type="paragraph" w:customStyle="1" w:styleId="FSCnatHeading">
    <w:name w:val="FSC_n_at_Heading"/>
    <w:basedOn w:val="FSCtMain"/>
    <w:qFormat/>
    <w:rsid w:val="00937DCE"/>
    <w:pPr>
      <w:ind w:left="851" w:hanging="851"/>
    </w:pPr>
    <w:rPr>
      <w:sz w:val="16"/>
    </w:rPr>
  </w:style>
  <w:style w:type="paragraph" w:customStyle="1" w:styleId="FSCtPara">
    <w:name w:val="FSC_t_Para"/>
    <w:basedOn w:val="FSCtMain"/>
    <w:qFormat/>
    <w:rsid w:val="00937DCE"/>
    <w:pPr>
      <w:tabs>
        <w:tab w:val="clear" w:pos="1134"/>
        <w:tab w:val="left" w:pos="1701"/>
      </w:tabs>
      <w:spacing w:before="60" w:after="60"/>
      <w:ind w:left="2268" w:hanging="2268"/>
    </w:pPr>
  </w:style>
  <w:style w:type="paragraph" w:customStyle="1" w:styleId="FSCnMain">
    <w:name w:val="FSC_n_Main"/>
    <w:basedOn w:val="FSCtPara"/>
    <w:qFormat/>
    <w:rsid w:val="00937DCE"/>
    <w:rPr>
      <w:iCs w:val="0"/>
      <w:sz w:val="16"/>
      <w:szCs w:val="18"/>
    </w:rPr>
  </w:style>
  <w:style w:type="paragraph" w:customStyle="1" w:styleId="FSCtSubpara">
    <w:name w:val="FSC_t_Subpara"/>
    <w:basedOn w:val="FSCtMain"/>
    <w:qFormat/>
    <w:rsid w:val="00937DCE"/>
    <w:pPr>
      <w:tabs>
        <w:tab w:val="clear" w:pos="1134"/>
        <w:tab w:val="left" w:pos="2268"/>
      </w:tabs>
      <w:spacing w:before="60" w:after="60"/>
      <w:ind w:left="2835" w:hanging="2835"/>
    </w:pPr>
  </w:style>
  <w:style w:type="paragraph" w:customStyle="1" w:styleId="FSCnPara">
    <w:name w:val="FSC_n_Para"/>
    <w:basedOn w:val="FSCtSubpara"/>
    <w:qFormat/>
    <w:rsid w:val="00937DCE"/>
    <w:rPr>
      <w:sz w:val="16"/>
    </w:rPr>
  </w:style>
  <w:style w:type="paragraph" w:customStyle="1" w:styleId="FSCtSubsub">
    <w:name w:val="FSC_t_Subsub"/>
    <w:basedOn w:val="FSCtPara"/>
    <w:qFormat/>
    <w:rsid w:val="00937DCE"/>
    <w:pPr>
      <w:tabs>
        <w:tab w:val="clear" w:pos="1701"/>
        <w:tab w:val="left" w:pos="2835"/>
      </w:tabs>
      <w:ind w:left="3402" w:hanging="3402"/>
    </w:pPr>
  </w:style>
  <w:style w:type="paragraph" w:customStyle="1" w:styleId="FSCnSubpara">
    <w:name w:val="FSC_n_Subpara"/>
    <w:basedOn w:val="FSCtSubsub"/>
    <w:qFormat/>
    <w:rsid w:val="00937DCE"/>
    <w:rPr>
      <w:sz w:val="16"/>
    </w:rPr>
  </w:style>
  <w:style w:type="paragraph" w:customStyle="1" w:styleId="FSCnSubsub">
    <w:name w:val="FSC_n_Subsub"/>
    <w:basedOn w:val="FSCnSubpara"/>
    <w:qFormat/>
    <w:rsid w:val="00937DCE"/>
    <w:pPr>
      <w:tabs>
        <w:tab w:val="clear" w:pos="2835"/>
        <w:tab w:val="left" w:pos="3402"/>
      </w:tabs>
      <w:ind w:left="3969" w:hanging="3969"/>
    </w:pPr>
  </w:style>
  <w:style w:type="paragraph" w:customStyle="1" w:styleId="FSCoContents">
    <w:name w:val="FSC_o_Contents"/>
    <w:basedOn w:val="FSCh2Part"/>
    <w:rsid w:val="00937DCE"/>
    <w:pPr>
      <w:ind w:left="0" w:firstLine="0"/>
      <w:jc w:val="center"/>
    </w:pPr>
  </w:style>
  <w:style w:type="paragraph" w:customStyle="1" w:styleId="FSCoDraftstrip">
    <w:name w:val="FSC_o_Draft_strip"/>
    <w:basedOn w:val="Normal"/>
    <w:rsid w:val="00937DCE"/>
    <w:pPr>
      <w:widowControl/>
      <w:shd w:val="clear" w:color="auto" w:fill="99CCFF"/>
      <w:tabs>
        <w:tab w:val="clear" w:pos="851"/>
        <w:tab w:val="center" w:pos="4253"/>
        <w:tab w:val="right" w:pos="8505"/>
      </w:tabs>
    </w:pPr>
    <w:rPr>
      <w:rFonts w:cs="Arial"/>
      <w:b/>
      <w:sz w:val="32"/>
      <w:szCs w:val="32"/>
      <w:lang w:eastAsia="en-AU"/>
    </w:rPr>
  </w:style>
  <w:style w:type="paragraph" w:customStyle="1" w:styleId="FSCoDraftersComment">
    <w:name w:val="FSC_o_Drafters_Comment"/>
    <w:basedOn w:val="Normal"/>
    <w:rsid w:val="00937DCE"/>
    <w:pPr>
      <w:widowControl/>
      <w:tabs>
        <w:tab w:val="clear" w:pos="851"/>
        <w:tab w:val="left" w:pos="737"/>
        <w:tab w:val="left" w:pos="1191"/>
        <w:tab w:val="left" w:pos="1644"/>
      </w:tabs>
      <w:spacing w:before="80" w:line="260" w:lineRule="atLeast"/>
    </w:pPr>
    <w:rPr>
      <w:rFonts w:eastAsia="Calibri"/>
      <w:color w:val="7030A0"/>
      <w:sz w:val="22"/>
    </w:rPr>
  </w:style>
  <w:style w:type="paragraph" w:customStyle="1" w:styleId="FSCoExplainTemplate">
    <w:name w:val="FSC_o_Explain_Template"/>
    <w:basedOn w:val="Normal"/>
    <w:qFormat/>
    <w:rsid w:val="00937DCE"/>
    <w:pPr>
      <w:widowControl/>
      <w:tabs>
        <w:tab w:val="clear" w:pos="851"/>
      </w:tabs>
      <w:spacing w:before="80"/>
    </w:pPr>
    <w:rPr>
      <w:color w:val="7030A0"/>
      <w:sz w:val="22"/>
      <w:szCs w:val="24"/>
      <w:lang w:eastAsia="en-AU"/>
    </w:rPr>
  </w:style>
  <w:style w:type="paragraph" w:customStyle="1" w:styleId="FSCoFooter">
    <w:name w:val="FSC_o_Footer"/>
    <w:basedOn w:val="Normal"/>
    <w:rsid w:val="00937DCE"/>
    <w:pPr>
      <w:widowControl/>
      <w:tabs>
        <w:tab w:val="clear" w:pos="851"/>
        <w:tab w:val="center" w:pos="4153"/>
        <w:tab w:val="right" w:pos="8363"/>
      </w:tabs>
      <w:spacing w:before="20" w:after="40"/>
      <w:jc w:val="center"/>
    </w:pPr>
    <w:rPr>
      <w:i/>
      <w:sz w:val="18"/>
      <w:szCs w:val="24"/>
      <w:lang w:eastAsia="en-AU"/>
    </w:rPr>
  </w:style>
  <w:style w:type="paragraph" w:customStyle="1" w:styleId="FSCoFooterdraft">
    <w:name w:val="FSC_o_Footer_draft"/>
    <w:basedOn w:val="Normal"/>
    <w:rsid w:val="00937DCE"/>
    <w:pPr>
      <w:widowControl/>
      <w:tabs>
        <w:tab w:val="clear" w:pos="851"/>
        <w:tab w:val="center" w:pos="4253"/>
        <w:tab w:val="right" w:pos="8505"/>
      </w:tabs>
      <w:spacing w:before="100"/>
      <w:jc w:val="both"/>
    </w:pPr>
    <w:rPr>
      <w:b/>
      <w:sz w:val="40"/>
      <w:szCs w:val="24"/>
      <w:lang w:eastAsia="en-AU"/>
    </w:rPr>
  </w:style>
  <w:style w:type="paragraph" w:customStyle="1" w:styleId="FSCoHeader">
    <w:name w:val="FSC_o_Header"/>
    <w:basedOn w:val="Normal"/>
    <w:link w:val="FSCoHeaderChar"/>
    <w:rsid w:val="00937DCE"/>
    <w:pPr>
      <w:widowControl/>
      <w:pBdr>
        <w:bottom w:val="single" w:sz="4" w:space="1" w:color="auto"/>
      </w:pBdr>
      <w:tabs>
        <w:tab w:val="clear" w:pos="851"/>
        <w:tab w:val="left" w:pos="1985"/>
      </w:tabs>
      <w:ind w:left="1985" w:hanging="1985"/>
    </w:pPr>
    <w:rPr>
      <w:b/>
      <w:noProof/>
      <w:szCs w:val="24"/>
      <w:lang w:eastAsia="en-AU"/>
    </w:rPr>
  </w:style>
  <w:style w:type="character" w:customStyle="1" w:styleId="FSCoHeaderChar">
    <w:name w:val="FSC_o_Header Char"/>
    <w:basedOn w:val="DefaultParagraphFont"/>
    <w:link w:val="FSCoHeader"/>
    <w:rsid w:val="00937DCE"/>
    <w:rPr>
      <w:rFonts w:ascii="Arial" w:hAnsi="Arial"/>
      <w:b/>
      <w:noProof/>
      <w:szCs w:val="24"/>
      <w:lang w:val="en-GB"/>
    </w:rPr>
  </w:style>
  <w:style w:type="paragraph" w:customStyle="1" w:styleId="FSCoParaMark">
    <w:name w:val="FSC_o_Para_Mark"/>
    <w:basedOn w:val="Normal"/>
    <w:next w:val="Normal"/>
    <w:qFormat/>
    <w:rsid w:val="00937DCE"/>
    <w:pPr>
      <w:widowControl/>
      <w:tabs>
        <w:tab w:val="clear" w:pos="851"/>
      </w:tabs>
    </w:pPr>
    <w:rPr>
      <w:sz w:val="16"/>
      <w:szCs w:val="24"/>
      <w:lang w:eastAsia="en-AU"/>
    </w:rPr>
  </w:style>
  <w:style w:type="paragraph" w:customStyle="1" w:styleId="FSCoStandardEnd">
    <w:name w:val="FSC_o_Standard_End"/>
    <w:basedOn w:val="FSCtMain"/>
    <w:qFormat/>
    <w:rsid w:val="00937DCE"/>
    <w:pPr>
      <w:spacing w:before="240" w:after="0"/>
      <w:jc w:val="center"/>
    </w:pPr>
    <w:rPr>
      <w:iCs w:val="0"/>
    </w:rPr>
  </w:style>
  <w:style w:type="paragraph" w:customStyle="1" w:styleId="FSCoTitleofInstrument">
    <w:name w:val="FSC_o_Title_of_Instrument"/>
    <w:basedOn w:val="Normal"/>
    <w:rsid w:val="00937DCE"/>
    <w:pPr>
      <w:widowControl/>
      <w:tabs>
        <w:tab w:val="clear" w:pos="851"/>
      </w:tabs>
      <w:spacing w:before="200"/>
    </w:pPr>
    <w:rPr>
      <w:b/>
      <w:sz w:val="32"/>
      <w:szCs w:val="24"/>
      <w:lang w:eastAsia="en-AU"/>
    </w:rPr>
  </w:style>
  <w:style w:type="paragraph" w:customStyle="1" w:styleId="FSCoutChap">
    <w:name w:val="FSC_out_Chap"/>
    <w:basedOn w:val="FSCh4Div"/>
    <w:qFormat/>
    <w:rsid w:val="00937DCE"/>
    <w:pPr>
      <w:tabs>
        <w:tab w:val="left" w:pos="1701"/>
      </w:tabs>
      <w:spacing w:after="120"/>
      <w:ind w:left="3402" w:hanging="3402"/>
    </w:pPr>
  </w:style>
  <w:style w:type="paragraph" w:customStyle="1" w:styleId="FSCoutPart">
    <w:name w:val="FSC_out_Part"/>
    <w:basedOn w:val="FSCh5Section"/>
    <w:qFormat/>
    <w:rsid w:val="00937DCE"/>
    <w:pPr>
      <w:keepNext w:val="0"/>
      <w:tabs>
        <w:tab w:val="left" w:pos="1701"/>
      </w:tabs>
      <w:ind w:left="3402" w:hanging="3402"/>
    </w:pPr>
  </w:style>
  <w:style w:type="paragraph" w:customStyle="1" w:styleId="FSCoutStand">
    <w:name w:val="FSC_out_Stand"/>
    <w:basedOn w:val="FSCtMain"/>
    <w:qFormat/>
    <w:rsid w:val="00937DCE"/>
    <w:pPr>
      <w:tabs>
        <w:tab w:val="clear" w:pos="1134"/>
        <w:tab w:val="left" w:pos="1701"/>
      </w:tabs>
      <w:ind w:left="3402" w:hanging="3402"/>
    </w:pPr>
  </w:style>
  <w:style w:type="paragraph" w:customStyle="1" w:styleId="FSCtDefn">
    <w:name w:val="FSC_t_Defn"/>
    <w:basedOn w:val="FSCtMain"/>
    <w:rsid w:val="00937DCE"/>
    <w:pPr>
      <w:ind w:firstLine="0"/>
    </w:pPr>
  </w:style>
  <w:style w:type="paragraph" w:customStyle="1" w:styleId="FSCtblAddh1">
    <w:name w:val="FSC_tbl_Add_h1"/>
    <w:basedOn w:val="FSCh4Div"/>
    <w:rsid w:val="00937DCE"/>
    <w:pPr>
      <w:spacing w:before="120" w:after="120"/>
    </w:pPr>
    <w:rPr>
      <w:rFonts w:eastAsiaTheme="minorHAnsi"/>
      <w:sz w:val="20"/>
      <w:lang w:eastAsia="en-US"/>
    </w:rPr>
  </w:style>
  <w:style w:type="paragraph" w:customStyle="1" w:styleId="FSCtblAddh2">
    <w:name w:val="FSC_tbl_Add_h2"/>
    <w:basedOn w:val="FSCtblAddh1"/>
    <w:rsid w:val="00937DCE"/>
    <w:pPr>
      <w:spacing w:before="60" w:after="60"/>
    </w:pPr>
    <w:rPr>
      <w:i/>
    </w:rPr>
  </w:style>
  <w:style w:type="paragraph" w:customStyle="1" w:styleId="FSCtblAddh3">
    <w:name w:val="FSC_tbl_Add_h3"/>
    <w:basedOn w:val="Normal"/>
    <w:rsid w:val="00937DCE"/>
    <w:pPr>
      <w:keepNext/>
      <w:keepLines/>
      <w:widowControl/>
      <w:tabs>
        <w:tab w:val="clear" w:pos="851"/>
      </w:tabs>
      <w:spacing w:before="60" w:after="60"/>
      <w:ind w:left="1701" w:hanging="1701"/>
    </w:pPr>
    <w:rPr>
      <w:rFonts w:eastAsiaTheme="minorHAnsi" w:cs="Arial"/>
      <w:b/>
      <w:iCs/>
      <w:sz w:val="18"/>
      <w:szCs w:val="22"/>
    </w:rPr>
  </w:style>
  <w:style w:type="paragraph" w:customStyle="1" w:styleId="FSCtblAddh4">
    <w:name w:val="FSC_tbl_Add_h4"/>
    <w:basedOn w:val="Normal"/>
    <w:rsid w:val="00937DCE"/>
    <w:pPr>
      <w:keepNext/>
      <w:keepLines/>
      <w:widowControl/>
      <w:tabs>
        <w:tab w:val="clear" w:pos="851"/>
      </w:tabs>
      <w:spacing w:before="60" w:after="60"/>
      <w:ind w:left="1701" w:hanging="1701"/>
    </w:pPr>
    <w:rPr>
      <w:rFonts w:eastAsiaTheme="minorHAnsi" w:cs="Arial"/>
      <w:b/>
      <w:i/>
      <w:iCs/>
      <w:sz w:val="18"/>
    </w:rPr>
  </w:style>
  <w:style w:type="paragraph" w:customStyle="1" w:styleId="FSCtblAddh5">
    <w:name w:val="FSC_tbl_Add_h5"/>
    <w:basedOn w:val="Normal"/>
    <w:rsid w:val="00937DCE"/>
    <w:pPr>
      <w:keepLines/>
      <w:widowControl/>
      <w:tabs>
        <w:tab w:val="clear" w:pos="851"/>
      </w:tabs>
      <w:spacing w:before="60" w:after="60"/>
      <w:ind w:left="1701" w:hanging="1701"/>
    </w:pPr>
    <w:rPr>
      <w:rFonts w:eastAsiaTheme="minorHAnsi" w:cs="Arial"/>
      <w:i/>
      <w:sz w:val="18"/>
      <w:szCs w:val="22"/>
    </w:rPr>
  </w:style>
  <w:style w:type="paragraph" w:customStyle="1" w:styleId="FSCtblAdd1">
    <w:name w:val="FSC_tbl_Add1"/>
    <w:basedOn w:val="Normal"/>
    <w:qFormat/>
    <w:rsid w:val="00937DCE"/>
    <w:pPr>
      <w:keepLines/>
      <w:widowControl/>
      <w:tabs>
        <w:tab w:val="clear" w:pos="851"/>
      </w:tabs>
      <w:spacing w:before="20" w:after="20"/>
    </w:pPr>
    <w:rPr>
      <w:rFonts w:eastAsiaTheme="minorHAnsi" w:cs="Arial"/>
      <w:sz w:val="18"/>
      <w:szCs w:val="22"/>
    </w:rPr>
  </w:style>
  <w:style w:type="paragraph" w:customStyle="1" w:styleId="FSCtblAdd2">
    <w:name w:val="FSC_tbl_Add2"/>
    <w:basedOn w:val="Normal"/>
    <w:qFormat/>
    <w:rsid w:val="00937DCE"/>
    <w:pPr>
      <w:keepLines/>
      <w:widowControl/>
      <w:tabs>
        <w:tab w:val="clear" w:pos="851"/>
      </w:tabs>
      <w:spacing w:before="20" w:after="20"/>
      <w:jc w:val="right"/>
    </w:pPr>
    <w:rPr>
      <w:rFonts w:eastAsiaTheme="minorHAnsi" w:cs="Arial"/>
      <w:sz w:val="18"/>
      <w:szCs w:val="22"/>
    </w:rPr>
  </w:style>
  <w:style w:type="paragraph" w:customStyle="1" w:styleId="FSCtblAmendh">
    <w:name w:val="FSC_tbl_Amend_h"/>
    <w:basedOn w:val="Normal"/>
    <w:rsid w:val="00937DCE"/>
    <w:pPr>
      <w:keepNext/>
      <w:widowControl/>
      <w:tabs>
        <w:tab w:val="clear" w:pos="851"/>
      </w:tabs>
      <w:spacing w:after="60"/>
    </w:pPr>
    <w:rPr>
      <w:rFonts w:eastAsia="Calibri"/>
      <w:b/>
      <w:sz w:val="16"/>
      <w:lang w:eastAsia="en-AU"/>
    </w:rPr>
  </w:style>
  <w:style w:type="paragraph" w:customStyle="1" w:styleId="FSCtblAmendmain">
    <w:name w:val="FSC_tbl_Amend_main"/>
    <w:basedOn w:val="Normal"/>
    <w:qFormat/>
    <w:rsid w:val="00937DCE"/>
    <w:pPr>
      <w:widowControl/>
      <w:tabs>
        <w:tab w:val="clear" w:pos="851"/>
      </w:tabs>
      <w:ind w:left="113" w:hanging="113"/>
    </w:pPr>
    <w:rPr>
      <w:bCs/>
      <w:sz w:val="16"/>
    </w:rPr>
  </w:style>
  <w:style w:type="paragraph" w:customStyle="1" w:styleId="FSCtblh2">
    <w:name w:val="FSC_tbl_h2"/>
    <w:basedOn w:val="Normal"/>
    <w:qFormat/>
    <w:rsid w:val="00937DCE"/>
    <w:pPr>
      <w:keepNext/>
      <w:keepLines/>
      <w:widowControl/>
      <w:tabs>
        <w:tab w:val="clear" w:pos="851"/>
      </w:tabs>
      <w:spacing w:before="240" w:after="120"/>
      <w:jc w:val="center"/>
    </w:pPr>
    <w:rPr>
      <w:rFonts w:cs="Arial"/>
      <w:b/>
      <w:color w:val="000000"/>
      <w:sz w:val="18"/>
      <w:szCs w:val="22"/>
      <w:lang w:eastAsia="en-AU"/>
    </w:rPr>
  </w:style>
  <w:style w:type="paragraph" w:customStyle="1" w:styleId="FSCtblh3">
    <w:name w:val="FSC_tbl_h3"/>
    <w:basedOn w:val="Normal"/>
    <w:next w:val="Normal"/>
    <w:rsid w:val="00937DCE"/>
    <w:pPr>
      <w:keepNext/>
      <w:keepLines/>
      <w:widowControl/>
      <w:tabs>
        <w:tab w:val="clear" w:pos="851"/>
      </w:tabs>
      <w:spacing w:before="60" w:after="60"/>
    </w:pPr>
    <w:rPr>
      <w:rFonts w:cs="Arial"/>
      <w:b/>
      <w:i/>
      <w:sz w:val="18"/>
      <w:szCs w:val="22"/>
      <w:lang w:eastAsia="en-AU"/>
    </w:rPr>
  </w:style>
  <w:style w:type="paragraph" w:customStyle="1" w:styleId="FSCtblh4">
    <w:name w:val="FSC_tbl_h4"/>
    <w:basedOn w:val="Normal"/>
    <w:next w:val="Normal"/>
    <w:rsid w:val="00937DCE"/>
    <w:pPr>
      <w:keepNext/>
      <w:keepLines/>
      <w:widowControl/>
      <w:tabs>
        <w:tab w:val="clear" w:pos="851"/>
      </w:tabs>
      <w:spacing w:before="60" w:after="60"/>
    </w:pPr>
    <w:rPr>
      <w:rFonts w:cs="Arial"/>
      <w:i/>
      <w:sz w:val="18"/>
      <w:szCs w:val="22"/>
      <w:lang w:eastAsia="en-AU"/>
    </w:rPr>
  </w:style>
  <w:style w:type="paragraph" w:customStyle="1" w:styleId="FSCtblMain">
    <w:name w:val="FSC_tbl_Main"/>
    <w:basedOn w:val="Normal"/>
    <w:rsid w:val="00937DCE"/>
    <w:pPr>
      <w:keepLines/>
      <w:widowControl/>
      <w:tabs>
        <w:tab w:val="clear" w:pos="851"/>
        <w:tab w:val="right" w:pos="3969"/>
      </w:tabs>
      <w:spacing w:before="60" w:after="60"/>
    </w:pPr>
    <w:rPr>
      <w:rFonts w:cs="Arial"/>
      <w:sz w:val="18"/>
      <w:lang w:eastAsia="en-AU"/>
    </w:rPr>
  </w:style>
  <w:style w:type="paragraph" w:customStyle="1" w:styleId="FSCtblMainC">
    <w:name w:val="FSC_tbl_Main_C"/>
    <w:basedOn w:val="FSCtblMain"/>
    <w:qFormat/>
    <w:rsid w:val="00937DCE"/>
    <w:pPr>
      <w:jc w:val="center"/>
    </w:pPr>
    <w:rPr>
      <w:rFonts w:eastAsiaTheme="minorHAnsi"/>
      <w:lang w:eastAsia="en-US"/>
    </w:rPr>
  </w:style>
  <w:style w:type="paragraph" w:customStyle="1" w:styleId="FSCtblMainRH">
    <w:name w:val="FSC_tbl_Main_RH"/>
    <w:basedOn w:val="FSCtblMain"/>
    <w:qFormat/>
    <w:rsid w:val="00937DCE"/>
    <w:pPr>
      <w:jc w:val="right"/>
    </w:pPr>
    <w:rPr>
      <w:rFonts w:eastAsiaTheme="minorHAnsi"/>
      <w:lang w:eastAsia="en-US"/>
    </w:rPr>
  </w:style>
  <w:style w:type="paragraph" w:customStyle="1" w:styleId="FSCtblMRL1">
    <w:name w:val="FSC_tbl_MRL1"/>
    <w:basedOn w:val="Normal"/>
    <w:rsid w:val="00937DCE"/>
    <w:pPr>
      <w:keepLines/>
      <w:widowControl/>
      <w:tabs>
        <w:tab w:val="clear" w:pos="851"/>
      </w:tabs>
      <w:spacing w:before="20" w:after="20"/>
    </w:pPr>
    <w:rPr>
      <w:rFonts w:cs="Arial"/>
      <w:sz w:val="18"/>
      <w:lang w:eastAsia="en-AU"/>
    </w:rPr>
  </w:style>
  <w:style w:type="paragraph" w:customStyle="1" w:styleId="FSCtblMRL2">
    <w:name w:val="FSC_tbl_MRL2"/>
    <w:basedOn w:val="FSCtblMRL1"/>
    <w:qFormat/>
    <w:rsid w:val="00937DCE"/>
    <w:pPr>
      <w:jc w:val="right"/>
    </w:pPr>
    <w:rPr>
      <w:rFonts w:eastAsiaTheme="minorHAnsi"/>
      <w:lang w:eastAsia="en-US"/>
    </w:rPr>
  </w:style>
  <w:style w:type="paragraph" w:customStyle="1" w:styleId="FSCtblPara">
    <w:name w:val="FSC_tbl_Para"/>
    <w:basedOn w:val="Normal"/>
    <w:rsid w:val="00937DCE"/>
    <w:pPr>
      <w:keepLines/>
      <w:widowControl/>
      <w:tabs>
        <w:tab w:val="clear" w:pos="851"/>
      </w:tabs>
      <w:spacing w:before="60" w:after="60"/>
      <w:ind w:left="397" w:hanging="397"/>
    </w:pPr>
    <w:rPr>
      <w:rFonts w:cs="Arial"/>
      <w:sz w:val="18"/>
      <w:szCs w:val="22"/>
      <w:lang w:eastAsia="en-AU"/>
    </w:rPr>
  </w:style>
  <w:style w:type="paragraph" w:customStyle="1" w:styleId="FSCtblSubpara">
    <w:name w:val="FSC_tbl_Subpara"/>
    <w:basedOn w:val="Normal"/>
    <w:rsid w:val="00937DCE"/>
    <w:pPr>
      <w:keepLines/>
      <w:widowControl/>
      <w:tabs>
        <w:tab w:val="clear" w:pos="851"/>
      </w:tabs>
      <w:spacing w:before="60" w:after="60"/>
      <w:ind w:left="794" w:hanging="397"/>
    </w:pPr>
    <w:rPr>
      <w:rFonts w:cs="Arial"/>
      <w:sz w:val="18"/>
      <w:szCs w:val="22"/>
      <w:lang w:eastAsia="en-AU"/>
    </w:rPr>
  </w:style>
  <w:style w:type="table" w:customStyle="1" w:styleId="TableGrid17">
    <w:name w:val="Table Grid17"/>
    <w:basedOn w:val="TableNormal"/>
    <w:next w:val="TableGrid"/>
    <w:uiPriority w:val="59"/>
    <w:rsid w:val="00937DC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EA059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EA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EA059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CDraftingitem">
    <w:name w:val="FSC_Drafting_item"/>
    <w:basedOn w:val="Normal"/>
    <w:qFormat/>
    <w:rsid w:val="00EA059A"/>
    <w:pPr>
      <w:widowControl/>
      <w:spacing w:before="120" w:after="120"/>
    </w:pPr>
  </w:style>
  <w:style w:type="paragraph" w:customStyle="1" w:styleId="FSCDraftingitemheading">
    <w:name w:val="FSC_Drafting_item_heading"/>
    <w:basedOn w:val="Normal"/>
    <w:qFormat/>
    <w:rsid w:val="00EA059A"/>
    <w:pPr>
      <w:tabs>
        <w:tab w:val="clear" w:pos="851"/>
      </w:tabs>
      <w:spacing w:before="120" w:after="120"/>
      <w:ind w:left="851" w:hanging="851"/>
    </w:pPr>
    <w:rPr>
      <w:b/>
    </w:rPr>
  </w:style>
  <w:style w:type="table" w:customStyle="1" w:styleId="TableGrid20">
    <w:name w:val="Table Grid20"/>
    <w:basedOn w:val="TableNormal"/>
    <w:next w:val="TableGrid"/>
    <w:uiPriority w:val="59"/>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59"/>
    <w:rsid w:val="00BD5FE1"/>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Outlinenumbered12ptBoldLeft0cmHanging127cm2">
    <w:name w:val="Style Outline numbered 12 pt Bold Left:  0 cm Hanging:  1.27 cm2"/>
    <w:basedOn w:val="NoList"/>
    <w:rsid w:val="00BD5FE1"/>
  </w:style>
  <w:style w:type="table" w:customStyle="1" w:styleId="TableGrid9">
    <w:name w:val="Table Grid9"/>
    <w:basedOn w:val="TableNormal"/>
    <w:next w:val="TableGrid"/>
    <w:uiPriority w:val="59"/>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BD5FE1"/>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BD5FE1"/>
  </w:style>
  <w:style w:type="table" w:styleId="TableGrid1a">
    <w:name w:val="Table Grid 1"/>
    <w:basedOn w:val="TableNormal"/>
    <w:uiPriority w:val="99"/>
    <w:unhideWhenUsed/>
    <w:rsid w:val="00BD5FE1"/>
    <w:pPr>
      <w:widowControl w:val="0"/>
    </w:pPr>
    <w:rPr>
      <w:rFonts w:ascii="Arial" w:eastAsiaTheme="minorHAnsi" w:hAnsi="Arial"/>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24"/>
    <w:basedOn w:val="TableNormal"/>
    <w:next w:val="TableGrid"/>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2">
    <w:name w:val="Table Colorful 32"/>
    <w:basedOn w:val="TableNormal"/>
    <w:next w:val="TableColorful3"/>
    <w:rsid w:val="00BD5FE1"/>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2">
    <w:name w:val="Table Classic 22"/>
    <w:basedOn w:val="TableNormal"/>
    <w:next w:val="TableClassic2"/>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5">
    <w:name w:val="Medium Shading 1 - Accent 35"/>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3">
    <w:name w:val="Medium List 1 - Accent 53"/>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3">
    <w:name w:val="Medium List 2 - Accent 53"/>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3">
    <w:name w:val="Medium Shading 1 - Accent 53"/>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NoList17">
    <w:name w:val="No List17"/>
    <w:next w:val="NoList"/>
    <w:uiPriority w:val="99"/>
    <w:semiHidden/>
    <w:unhideWhenUsed/>
    <w:rsid w:val="00BD5FE1"/>
  </w:style>
  <w:style w:type="table" w:customStyle="1" w:styleId="TableGrid114">
    <w:name w:val="Table Grid114"/>
    <w:basedOn w:val="TableNormal"/>
    <w:next w:val="TableGrid"/>
    <w:uiPriority w:val="59"/>
    <w:rsid w:val="00BD5FE1"/>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4">
    <w:name w:val="Table Columns 44"/>
    <w:basedOn w:val="TableNormal"/>
    <w:next w:val="TableColumns4"/>
    <w:rsid w:val="00BD5FE1"/>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5">
    <w:name w:val="Table Grid115"/>
    <w:basedOn w:val="TableNormal"/>
    <w:next w:val="TableGrid"/>
    <w:uiPriority w:val="59"/>
    <w:rsid w:val="00BD5FE1"/>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Base">
    <w:name w:val="Footer Base"/>
    <w:next w:val="Normal"/>
    <w:semiHidden/>
    <w:rsid w:val="00BD5FE1"/>
    <w:pPr>
      <w:spacing w:line="200" w:lineRule="atLeast"/>
    </w:pPr>
    <w:rPr>
      <w:rFonts w:ascii="Arial" w:hAnsi="Arial"/>
      <w:sz w:val="16"/>
    </w:rPr>
  </w:style>
  <w:style w:type="paragraph" w:customStyle="1" w:styleId="FooterLandscape">
    <w:name w:val="Footer Landscape"/>
    <w:basedOn w:val="FooterBase"/>
    <w:semiHidden/>
    <w:rsid w:val="00BD5FE1"/>
    <w:pPr>
      <w:tabs>
        <w:tab w:val="right" w:pos="13175"/>
      </w:tabs>
    </w:pPr>
  </w:style>
  <w:style w:type="paragraph" w:customStyle="1" w:styleId="FooterSubject">
    <w:name w:val="Footer Subject"/>
    <w:basedOn w:val="FooterBase"/>
    <w:semiHidden/>
    <w:rsid w:val="00BD5FE1"/>
    <w:pPr>
      <w:ind w:right="1417"/>
    </w:pPr>
  </w:style>
  <w:style w:type="character" w:styleId="PlaceholderText">
    <w:name w:val="Placeholder Text"/>
    <w:basedOn w:val="DefaultParagraphFont"/>
    <w:uiPriority w:val="99"/>
    <w:semiHidden/>
    <w:rsid w:val="00BD5FE1"/>
    <w:rPr>
      <w:color w:val="808080"/>
    </w:rPr>
  </w:style>
  <w:style w:type="table" w:customStyle="1" w:styleId="TableColorful311">
    <w:name w:val="Table Colorful 311"/>
    <w:basedOn w:val="TableNormal"/>
    <w:next w:val="TableColorful3"/>
    <w:rsid w:val="00BD5FE1"/>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1">
    <w:name w:val="Table Classic 211"/>
    <w:basedOn w:val="TableNormal"/>
    <w:next w:val="TableClassic2"/>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2">
    <w:name w:val="Medium Shading 1 - Accent 312"/>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11">
    <w:name w:val="Medium List 1 - Accent 511"/>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11">
    <w:name w:val="Medium List 2 - Accent 511"/>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11">
    <w:name w:val="Medium Shading 1 - Accent 511"/>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Columns2">
    <w:name w:val="Table Columns 2"/>
    <w:basedOn w:val="TableNormal"/>
    <w:rsid w:val="00BD5FE1"/>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IndentFull">
    <w:name w:val="Table: Indent: Full"/>
    <w:basedOn w:val="Normal"/>
    <w:semiHidden/>
    <w:rsid w:val="00BD5FE1"/>
    <w:pPr>
      <w:widowControl/>
      <w:tabs>
        <w:tab w:val="clear" w:pos="851"/>
        <w:tab w:val="num" w:pos="283"/>
      </w:tabs>
      <w:spacing w:after="60" w:line="240" w:lineRule="atLeast"/>
      <w:ind w:left="283"/>
    </w:pPr>
    <w:rPr>
      <w:rFonts w:eastAsiaTheme="minorHAnsi" w:cs="Arial"/>
      <w:szCs w:val="22"/>
      <w:lang w:val="en-AU" w:eastAsia="en-AU"/>
    </w:rPr>
  </w:style>
  <w:style w:type="paragraph" w:customStyle="1" w:styleId="TableIndentFull2">
    <w:name w:val="Table: Indent: Full 2"/>
    <w:basedOn w:val="Normal"/>
    <w:semiHidden/>
    <w:rsid w:val="00BD5FE1"/>
    <w:pPr>
      <w:widowControl/>
      <w:tabs>
        <w:tab w:val="clear" w:pos="851"/>
        <w:tab w:val="num" w:pos="567"/>
      </w:tabs>
      <w:spacing w:after="60" w:line="240" w:lineRule="atLeast"/>
      <w:ind w:left="567"/>
    </w:pPr>
    <w:rPr>
      <w:rFonts w:eastAsiaTheme="minorHAnsi" w:cs="Arial"/>
      <w:szCs w:val="22"/>
      <w:lang w:val="en-AU" w:eastAsia="en-AU"/>
    </w:rPr>
  </w:style>
  <w:style w:type="paragraph" w:customStyle="1" w:styleId="TableIndentFull3">
    <w:name w:val="Table: Indent: Full 3"/>
    <w:basedOn w:val="Normal"/>
    <w:semiHidden/>
    <w:rsid w:val="00BD5FE1"/>
    <w:pPr>
      <w:widowControl/>
      <w:tabs>
        <w:tab w:val="clear" w:pos="851"/>
        <w:tab w:val="num" w:pos="850"/>
      </w:tabs>
      <w:spacing w:after="60" w:line="240" w:lineRule="atLeast"/>
      <w:ind w:left="850"/>
    </w:pPr>
    <w:rPr>
      <w:rFonts w:eastAsiaTheme="minorHAnsi" w:cs="Arial"/>
      <w:szCs w:val="22"/>
      <w:lang w:val="en-AU" w:eastAsia="en-AU"/>
    </w:rPr>
  </w:style>
  <w:style w:type="paragraph" w:customStyle="1" w:styleId="TableIndentFull4">
    <w:name w:val="Table: Indent: Full 4"/>
    <w:basedOn w:val="Normal"/>
    <w:semiHidden/>
    <w:rsid w:val="00BD5FE1"/>
    <w:pPr>
      <w:widowControl/>
      <w:tabs>
        <w:tab w:val="clear" w:pos="851"/>
        <w:tab w:val="num" w:pos="1134"/>
      </w:tabs>
      <w:spacing w:after="60" w:line="240" w:lineRule="atLeast"/>
      <w:ind w:left="1134"/>
    </w:pPr>
    <w:rPr>
      <w:rFonts w:eastAsiaTheme="minorHAnsi" w:cs="Arial"/>
      <w:szCs w:val="22"/>
      <w:lang w:val="en-AU" w:eastAsia="en-AU"/>
    </w:rPr>
  </w:style>
  <w:style w:type="paragraph" w:customStyle="1" w:styleId="TableIndentFull5">
    <w:name w:val="Table: Indent: Full 5"/>
    <w:basedOn w:val="Normal"/>
    <w:semiHidden/>
    <w:rsid w:val="00BD5FE1"/>
    <w:pPr>
      <w:widowControl/>
      <w:tabs>
        <w:tab w:val="clear" w:pos="851"/>
        <w:tab w:val="num" w:pos="1417"/>
      </w:tabs>
      <w:spacing w:after="60" w:line="240" w:lineRule="atLeast"/>
      <w:ind w:left="1417"/>
    </w:pPr>
    <w:rPr>
      <w:rFonts w:eastAsiaTheme="minorHAnsi" w:cs="Arial"/>
      <w:szCs w:val="22"/>
      <w:lang w:val="en-AU" w:eastAsia="en-AU"/>
    </w:rPr>
  </w:style>
  <w:style w:type="paragraph" w:customStyle="1" w:styleId="TableIndentFull6">
    <w:name w:val="Table: Indent: Full 6"/>
    <w:basedOn w:val="Normal"/>
    <w:semiHidden/>
    <w:rsid w:val="00BD5FE1"/>
    <w:pPr>
      <w:widowControl/>
      <w:tabs>
        <w:tab w:val="clear" w:pos="851"/>
        <w:tab w:val="num" w:pos="1701"/>
      </w:tabs>
      <w:spacing w:after="60" w:line="240" w:lineRule="atLeast"/>
      <w:ind w:left="1701"/>
    </w:pPr>
    <w:rPr>
      <w:rFonts w:eastAsiaTheme="minorHAnsi" w:cs="Arial"/>
      <w:szCs w:val="22"/>
      <w:lang w:val="en-AU" w:eastAsia="en-AU"/>
    </w:rPr>
  </w:style>
  <w:style w:type="paragraph" w:customStyle="1" w:styleId="TableIndentFull7">
    <w:name w:val="Table: Indent: Full 7"/>
    <w:basedOn w:val="Normal"/>
    <w:semiHidden/>
    <w:rsid w:val="00BD5FE1"/>
    <w:pPr>
      <w:widowControl/>
      <w:tabs>
        <w:tab w:val="clear" w:pos="851"/>
        <w:tab w:val="num" w:pos="1984"/>
      </w:tabs>
      <w:spacing w:after="60" w:line="240" w:lineRule="atLeast"/>
      <w:ind w:left="1984"/>
    </w:pPr>
    <w:rPr>
      <w:rFonts w:eastAsiaTheme="minorHAnsi" w:cs="Arial"/>
      <w:szCs w:val="22"/>
      <w:lang w:val="en-AU" w:eastAsia="en-AU"/>
    </w:rPr>
  </w:style>
  <w:style w:type="paragraph" w:customStyle="1" w:styleId="TableIndentFull8">
    <w:name w:val="Table: Indent: Full 8"/>
    <w:basedOn w:val="Normal"/>
    <w:semiHidden/>
    <w:rsid w:val="00BD5FE1"/>
    <w:pPr>
      <w:widowControl/>
      <w:tabs>
        <w:tab w:val="clear" w:pos="851"/>
        <w:tab w:val="num" w:pos="2268"/>
      </w:tabs>
      <w:spacing w:after="60" w:line="240" w:lineRule="atLeast"/>
      <w:ind w:left="2268"/>
    </w:pPr>
    <w:rPr>
      <w:rFonts w:eastAsiaTheme="minorHAnsi" w:cs="Arial"/>
      <w:szCs w:val="22"/>
      <w:lang w:val="en-AU" w:eastAsia="en-AU"/>
    </w:rPr>
  </w:style>
  <w:style w:type="paragraph" w:customStyle="1" w:styleId="TableIndentHanging">
    <w:name w:val="Table: Indent: Hanging"/>
    <w:basedOn w:val="Normal"/>
    <w:semiHidden/>
    <w:rsid w:val="00BD5FE1"/>
    <w:pPr>
      <w:widowControl/>
      <w:tabs>
        <w:tab w:val="clear" w:pos="851"/>
        <w:tab w:val="left" w:pos="283"/>
        <w:tab w:val="num" w:pos="567"/>
      </w:tabs>
      <w:spacing w:after="60" w:line="240" w:lineRule="atLeast"/>
      <w:ind w:left="567" w:hanging="284"/>
    </w:pPr>
    <w:rPr>
      <w:rFonts w:eastAsiaTheme="minorHAnsi" w:cs="Arial"/>
      <w:szCs w:val="22"/>
      <w:lang w:val="en-AU" w:eastAsia="en-AU"/>
    </w:rPr>
  </w:style>
  <w:style w:type="paragraph" w:customStyle="1" w:styleId="TableIndentHanging2">
    <w:name w:val="Table: Indent: Hanging 2"/>
    <w:basedOn w:val="Normal"/>
    <w:semiHidden/>
    <w:rsid w:val="00BD5FE1"/>
    <w:pPr>
      <w:widowControl/>
      <w:tabs>
        <w:tab w:val="clear" w:pos="851"/>
        <w:tab w:val="left" w:pos="567"/>
        <w:tab w:val="num" w:pos="850"/>
      </w:tabs>
      <w:spacing w:after="60" w:line="240" w:lineRule="atLeast"/>
      <w:ind w:left="850" w:hanging="283"/>
    </w:pPr>
    <w:rPr>
      <w:rFonts w:eastAsiaTheme="minorHAnsi" w:cs="Arial"/>
      <w:szCs w:val="22"/>
      <w:lang w:val="en-AU" w:eastAsia="en-AU"/>
    </w:rPr>
  </w:style>
  <w:style w:type="paragraph" w:customStyle="1" w:styleId="TableIndentHanging3">
    <w:name w:val="Table: Indent: Hanging 3"/>
    <w:basedOn w:val="Normal"/>
    <w:semiHidden/>
    <w:rsid w:val="00BD5FE1"/>
    <w:pPr>
      <w:widowControl/>
      <w:tabs>
        <w:tab w:val="clear" w:pos="851"/>
        <w:tab w:val="left" w:pos="850"/>
        <w:tab w:val="num" w:pos="1134"/>
      </w:tabs>
      <w:spacing w:after="60" w:line="240" w:lineRule="atLeast"/>
      <w:ind w:left="1134" w:hanging="284"/>
    </w:pPr>
    <w:rPr>
      <w:rFonts w:eastAsiaTheme="minorHAnsi" w:cs="Arial"/>
      <w:szCs w:val="22"/>
      <w:lang w:val="en-AU" w:eastAsia="en-AU"/>
    </w:rPr>
  </w:style>
  <w:style w:type="paragraph" w:customStyle="1" w:styleId="TableIndentHanging4">
    <w:name w:val="Table: Indent: Hanging 4"/>
    <w:basedOn w:val="Normal"/>
    <w:semiHidden/>
    <w:rsid w:val="00BD5FE1"/>
    <w:pPr>
      <w:widowControl/>
      <w:tabs>
        <w:tab w:val="clear" w:pos="851"/>
        <w:tab w:val="left" w:pos="1134"/>
        <w:tab w:val="num" w:pos="1417"/>
      </w:tabs>
      <w:spacing w:after="60" w:line="240" w:lineRule="atLeast"/>
      <w:ind w:left="1417" w:hanging="283"/>
    </w:pPr>
    <w:rPr>
      <w:rFonts w:eastAsiaTheme="minorHAnsi" w:cs="Arial"/>
      <w:szCs w:val="22"/>
      <w:lang w:val="en-AU" w:eastAsia="en-AU"/>
    </w:rPr>
  </w:style>
  <w:style w:type="paragraph" w:customStyle="1" w:styleId="TableIndentHanging5">
    <w:name w:val="Table: Indent: Hanging 5"/>
    <w:basedOn w:val="Normal"/>
    <w:semiHidden/>
    <w:rsid w:val="00BD5FE1"/>
    <w:pPr>
      <w:widowControl/>
      <w:tabs>
        <w:tab w:val="clear" w:pos="851"/>
        <w:tab w:val="left" w:pos="1417"/>
        <w:tab w:val="num" w:pos="1701"/>
      </w:tabs>
      <w:spacing w:after="60" w:line="240" w:lineRule="atLeast"/>
      <w:ind w:left="1701" w:hanging="284"/>
    </w:pPr>
    <w:rPr>
      <w:rFonts w:eastAsiaTheme="minorHAnsi" w:cs="Arial"/>
      <w:szCs w:val="22"/>
      <w:lang w:val="en-AU" w:eastAsia="en-AU"/>
    </w:rPr>
  </w:style>
  <w:style w:type="paragraph" w:customStyle="1" w:styleId="TableIndentHanging6">
    <w:name w:val="Table: Indent: Hanging 6"/>
    <w:basedOn w:val="Normal"/>
    <w:semiHidden/>
    <w:rsid w:val="00BD5FE1"/>
    <w:pPr>
      <w:widowControl/>
      <w:tabs>
        <w:tab w:val="clear" w:pos="851"/>
        <w:tab w:val="left" w:pos="1701"/>
        <w:tab w:val="num" w:pos="1984"/>
      </w:tabs>
      <w:spacing w:after="60" w:line="240" w:lineRule="atLeast"/>
      <w:ind w:left="1984" w:hanging="283"/>
    </w:pPr>
    <w:rPr>
      <w:rFonts w:eastAsiaTheme="minorHAnsi" w:cs="Arial"/>
      <w:szCs w:val="22"/>
      <w:lang w:val="en-AU" w:eastAsia="en-AU"/>
    </w:rPr>
  </w:style>
  <w:style w:type="paragraph" w:customStyle="1" w:styleId="TableIndentHanging7">
    <w:name w:val="Table: Indent: Hanging 7"/>
    <w:basedOn w:val="Normal"/>
    <w:semiHidden/>
    <w:rsid w:val="00BD5FE1"/>
    <w:pPr>
      <w:widowControl/>
      <w:tabs>
        <w:tab w:val="clear" w:pos="851"/>
        <w:tab w:val="left" w:pos="1984"/>
        <w:tab w:val="num" w:pos="2268"/>
      </w:tabs>
      <w:spacing w:after="60" w:line="240" w:lineRule="atLeast"/>
      <w:ind w:left="2268" w:hanging="284"/>
    </w:pPr>
    <w:rPr>
      <w:rFonts w:eastAsiaTheme="minorHAnsi" w:cs="Arial"/>
      <w:szCs w:val="22"/>
      <w:lang w:val="en-AU" w:eastAsia="en-AU"/>
    </w:rPr>
  </w:style>
  <w:style w:type="paragraph" w:customStyle="1" w:styleId="TableIndentHanging8">
    <w:name w:val="Table: Indent: Hanging 8"/>
    <w:basedOn w:val="Normal"/>
    <w:semiHidden/>
    <w:rsid w:val="00BD5FE1"/>
    <w:pPr>
      <w:widowControl/>
      <w:tabs>
        <w:tab w:val="clear" w:pos="851"/>
        <w:tab w:val="left" w:pos="2268"/>
        <w:tab w:val="num" w:pos="2551"/>
      </w:tabs>
      <w:spacing w:after="60" w:line="240" w:lineRule="atLeast"/>
      <w:ind w:left="2551" w:hanging="283"/>
    </w:pPr>
    <w:rPr>
      <w:rFonts w:eastAsiaTheme="minorHAnsi" w:cs="Arial"/>
      <w:szCs w:val="22"/>
      <w:lang w:val="en-AU" w:eastAsia="en-AU"/>
    </w:rPr>
  </w:style>
  <w:style w:type="paragraph" w:customStyle="1" w:styleId="TableNumberLevel5">
    <w:name w:val="Table: Number Level 5"/>
    <w:basedOn w:val="Normal"/>
    <w:link w:val="TableNumberLevel5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6">
    <w:name w:val="Table: Number Level 6"/>
    <w:basedOn w:val="Normal"/>
    <w:link w:val="TableNumberLevel6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7">
    <w:name w:val="Table: Number Level 7"/>
    <w:basedOn w:val="Normal"/>
    <w:link w:val="TableNumberLevel7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8">
    <w:name w:val="Table: Number Level 8"/>
    <w:basedOn w:val="Normal"/>
    <w:link w:val="TableNumberLevel8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9">
    <w:name w:val="Table: Number Level 9"/>
    <w:basedOn w:val="Normal"/>
    <w:link w:val="TableNumberLevel9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HeadingBase">
    <w:name w:val="Heading Base"/>
    <w:semiHidden/>
    <w:rsid w:val="00BD5FE1"/>
    <w:pPr>
      <w:spacing w:before="200"/>
    </w:pPr>
    <w:rPr>
      <w:rFonts w:ascii="Arial" w:hAnsi="Arial"/>
      <w:sz w:val="24"/>
    </w:rPr>
  </w:style>
  <w:style w:type="paragraph" w:customStyle="1" w:styleId="TableNumberedList1">
    <w:name w:val="Table: Numbered List: 1)"/>
    <w:basedOn w:val="Normal"/>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character" w:customStyle="1" w:styleId="NormalBaseChar">
    <w:name w:val="Normal Base Char"/>
    <w:link w:val="NormalBase"/>
    <w:semiHidden/>
    <w:rsid w:val="00BD5FE1"/>
    <w:rPr>
      <w:rFonts w:ascii="Arial" w:hAnsi="Arial" w:cs="Arial"/>
      <w:sz w:val="22"/>
      <w:szCs w:val="22"/>
    </w:rPr>
  </w:style>
  <w:style w:type="paragraph" w:customStyle="1" w:styleId="TableNumberedList12">
    <w:name w:val="Table: Numbered List: 1) 2"/>
    <w:basedOn w:val="Normal"/>
    <w:semiHidden/>
    <w:rsid w:val="00BD5FE1"/>
    <w:pPr>
      <w:keepLines/>
      <w:widowControl/>
      <w:tabs>
        <w:tab w:val="clear" w:pos="851"/>
        <w:tab w:val="num" w:pos="567"/>
      </w:tabs>
      <w:spacing w:after="60"/>
      <w:ind w:left="567" w:hanging="284"/>
    </w:pPr>
    <w:rPr>
      <w:rFonts w:eastAsiaTheme="minorHAnsi" w:cs="Arial"/>
      <w:iCs/>
      <w:szCs w:val="22"/>
      <w:lang w:val="en-AU" w:eastAsia="en-AU"/>
    </w:rPr>
  </w:style>
  <w:style w:type="paragraph" w:customStyle="1" w:styleId="TableNumberedList13">
    <w:name w:val="Table: Numbered List: 1) 3"/>
    <w:basedOn w:val="Normal"/>
    <w:semiHidden/>
    <w:rsid w:val="00BD5FE1"/>
    <w:pPr>
      <w:keepLines/>
      <w:widowControl/>
      <w:tabs>
        <w:tab w:val="clear" w:pos="851"/>
        <w:tab w:val="num" w:pos="850"/>
      </w:tabs>
      <w:spacing w:after="60"/>
      <w:ind w:left="850" w:hanging="283"/>
    </w:pPr>
    <w:rPr>
      <w:rFonts w:eastAsiaTheme="minorHAnsi" w:cs="Arial"/>
      <w:iCs/>
      <w:szCs w:val="22"/>
      <w:lang w:val="en-AU" w:eastAsia="en-AU"/>
    </w:rPr>
  </w:style>
  <w:style w:type="paragraph" w:customStyle="1" w:styleId="TableNumberedList14">
    <w:name w:val="Table: Numbered List: 1) 4"/>
    <w:basedOn w:val="Normal"/>
    <w:semiHidden/>
    <w:rsid w:val="00BD5FE1"/>
    <w:pPr>
      <w:keepLines/>
      <w:widowControl/>
      <w:tabs>
        <w:tab w:val="clear" w:pos="851"/>
        <w:tab w:val="num" w:pos="1134"/>
      </w:tabs>
      <w:spacing w:after="60"/>
      <w:ind w:left="1134" w:hanging="284"/>
    </w:pPr>
    <w:rPr>
      <w:rFonts w:eastAsiaTheme="minorHAnsi" w:cs="Arial"/>
      <w:iCs/>
      <w:szCs w:val="22"/>
      <w:lang w:val="en-AU" w:eastAsia="en-AU"/>
    </w:rPr>
  </w:style>
  <w:style w:type="paragraph" w:customStyle="1" w:styleId="TableNumberedList15">
    <w:name w:val="Table: Numbered List: 1) 5"/>
    <w:basedOn w:val="Normal"/>
    <w:semiHidden/>
    <w:rsid w:val="00BD5FE1"/>
    <w:pPr>
      <w:keepLines/>
      <w:widowControl/>
      <w:tabs>
        <w:tab w:val="clear" w:pos="851"/>
        <w:tab w:val="num" w:pos="1417"/>
      </w:tabs>
      <w:spacing w:after="60"/>
      <w:ind w:left="1417" w:hanging="283"/>
    </w:pPr>
    <w:rPr>
      <w:rFonts w:eastAsiaTheme="minorHAnsi" w:cs="Arial"/>
      <w:iCs/>
      <w:szCs w:val="22"/>
      <w:lang w:val="en-AU" w:eastAsia="en-AU"/>
    </w:rPr>
  </w:style>
  <w:style w:type="paragraph" w:customStyle="1" w:styleId="TableNumberedList16">
    <w:name w:val="Table: Numbered List: 1) 6"/>
    <w:basedOn w:val="Normal"/>
    <w:semiHidden/>
    <w:rsid w:val="00BD5FE1"/>
    <w:pPr>
      <w:keepLines/>
      <w:widowControl/>
      <w:tabs>
        <w:tab w:val="clear" w:pos="851"/>
        <w:tab w:val="num" w:pos="1701"/>
      </w:tabs>
      <w:spacing w:after="60"/>
      <w:ind w:left="1701" w:hanging="284"/>
    </w:pPr>
    <w:rPr>
      <w:rFonts w:eastAsiaTheme="minorHAnsi" w:cs="Arial"/>
      <w:iCs/>
      <w:szCs w:val="22"/>
      <w:lang w:val="en-AU" w:eastAsia="en-AU"/>
    </w:rPr>
  </w:style>
  <w:style w:type="paragraph" w:customStyle="1" w:styleId="TableNumberedList17">
    <w:name w:val="Table: Numbered List: 1) 7"/>
    <w:basedOn w:val="Normal"/>
    <w:semiHidden/>
    <w:rsid w:val="00BD5FE1"/>
    <w:pPr>
      <w:keepLines/>
      <w:widowControl/>
      <w:tabs>
        <w:tab w:val="clear" w:pos="851"/>
        <w:tab w:val="num" w:pos="1984"/>
      </w:tabs>
      <w:spacing w:after="60"/>
      <w:ind w:left="1984" w:hanging="283"/>
    </w:pPr>
    <w:rPr>
      <w:rFonts w:eastAsiaTheme="minorHAnsi" w:cs="Arial"/>
      <w:iCs/>
      <w:szCs w:val="22"/>
      <w:lang w:val="en-AU" w:eastAsia="en-AU"/>
    </w:rPr>
  </w:style>
  <w:style w:type="paragraph" w:customStyle="1" w:styleId="TableNumberedList18">
    <w:name w:val="Table: Numbered List: 1) 8"/>
    <w:basedOn w:val="Normal"/>
    <w:semiHidden/>
    <w:rsid w:val="00BD5FE1"/>
    <w:pPr>
      <w:keepLines/>
      <w:widowControl/>
      <w:tabs>
        <w:tab w:val="clear" w:pos="851"/>
        <w:tab w:val="num" w:pos="2268"/>
      </w:tabs>
      <w:spacing w:after="60"/>
      <w:ind w:left="2268" w:hanging="284"/>
    </w:pPr>
    <w:rPr>
      <w:rFonts w:eastAsiaTheme="minorHAnsi" w:cs="Arial"/>
      <w:iCs/>
      <w:szCs w:val="22"/>
      <w:lang w:val="en-AU" w:eastAsia="en-AU"/>
    </w:rPr>
  </w:style>
  <w:style w:type="paragraph" w:customStyle="1" w:styleId="TableNumberedLista">
    <w:name w:val="Table: Numbered List: a)"/>
    <w:basedOn w:val="Normal"/>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paragraph" w:customStyle="1" w:styleId="TableNumberedLista2">
    <w:name w:val="Table: Numbered List: a) 2"/>
    <w:basedOn w:val="Normal"/>
    <w:semiHidden/>
    <w:rsid w:val="00BD5FE1"/>
    <w:pPr>
      <w:keepLines/>
      <w:widowControl/>
      <w:tabs>
        <w:tab w:val="clear" w:pos="851"/>
        <w:tab w:val="num" w:pos="567"/>
      </w:tabs>
      <w:spacing w:after="60"/>
      <w:ind w:left="567" w:hanging="284"/>
    </w:pPr>
    <w:rPr>
      <w:rFonts w:eastAsiaTheme="minorHAnsi" w:cs="Arial"/>
      <w:iCs/>
      <w:szCs w:val="22"/>
      <w:lang w:val="en-AU" w:eastAsia="en-AU"/>
    </w:rPr>
  </w:style>
  <w:style w:type="paragraph" w:customStyle="1" w:styleId="TableNumberedLista3">
    <w:name w:val="Table: Numbered List: a) 3"/>
    <w:basedOn w:val="Normal"/>
    <w:semiHidden/>
    <w:rsid w:val="00BD5FE1"/>
    <w:pPr>
      <w:keepLines/>
      <w:widowControl/>
      <w:tabs>
        <w:tab w:val="clear" w:pos="851"/>
        <w:tab w:val="num" w:pos="850"/>
      </w:tabs>
      <w:spacing w:after="60"/>
      <w:ind w:left="850" w:hanging="283"/>
    </w:pPr>
    <w:rPr>
      <w:rFonts w:eastAsiaTheme="minorHAnsi" w:cs="Arial"/>
      <w:iCs/>
      <w:szCs w:val="22"/>
      <w:lang w:val="en-AU" w:eastAsia="en-AU"/>
    </w:rPr>
  </w:style>
  <w:style w:type="paragraph" w:customStyle="1" w:styleId="TableNumberedLista4">
    <w:name w:val="Table: Numbered List: a) 4"/>
    <w:basedOn w:val="Normal"/>
    <w:semiHidden/>
    <w:rsid w:val="00BD5FE1"/>
    <w:pPr>
      <w:keepLines/>
      <w:widowControl/>
      <w:tabs>
        <w:tab w:val="clear" w:pos="851"/>
        <w:tab w:val="num" w:pos="1134"/>
      </w:tabs>
      <w:spacing w:after="60"/>
      <w:ind w:left="1134" w:hanging="284"/>
    </w:pPr>
    <w:rPr>
      <w:rFonts w:eastAsiaTheme="minorHAnsi" w:cs="Arial"/>
      <w:iCs/>
      <w:szCs w:val="22"/>
      <w:lang w:val="en-AU" w:eastAsia="en-AU"/>
    </w:rPr>
  </w:style>
  <w:style w:type="paragraph" w:customStyle="1" w:styleId="TableNumberedLista5">
    <w:name w:val="Table: Numbered List: a) 5"/>
    <w:basedOn w:val="Normal"/>
    <w:semiHidden/>
    <w:rsid w:val="00BD5FE1"/>
    <w:pPr>
      <w:keepLines/>
      <w:widowControl/>
      <w:tabs>
        <w:tab w:val="clear" w:pos="851"/>
        <w:tab w:val="num" w:pos="1417"/>
      </w:tabs>
      <w:spacing w:after="60"/>
      <w:ind w:left="1417" w:hanging="283"/>
    </w:pPr>
    <w:rPr>
      <w:rFonts w:eastAsiaTheme="minorHAnsi" w:cs="Arial"/>
      <w:iCs/>
      <w:szCs w:val="22"/>
      <w:lang w:val="en-AU" w:eastAsia="en-AU"/>
    </w:rPr>
  </w:style>
  <w:style w:type="paragraph" w:customStyle="1" w:styleId="TableNumberedLista6">
    <w:name w:val="Table: Numbered List: a) 6"/>
    <w:basedOn w:val="Normal"/>
    <w:semiHidden/>
    <w:rsid w:val="00BD5FE1"/>
    <w:pPr>
      <w:keepLines/>
      <w:widowControl/>
      <w:tabs>
        <w:tab w:val="clear" w:pos="851"/>
        <w:tab w:val="num" w:pos="1701"/>
      </w:tabs>
      <w:spacing w:after="60"/>
      <w:ind w:left="1701" w:hanging="284"/>
    </w:pPr>
    <w:rPr>
      <w:rFonts w:eastAsiaTheme="minorHAnsi" w:cs="Arial"/>
      <w:iCs/>
      <w:szCs w:val="22"/>
      <w:lang w:val="en-AU" w:eastAsia="en-AU"/>
    </w:rPr>
  </w:style>
  <w:style w:type="paragraph" w:customStyle="1" w:styleId="TableNumberedLista7">
    <w:name w:val="Table: Numbered List: a) 7"/>
    <w:basedOn w:val="Normal"/>
    <w:semiHidden/>
    <w:rsid w:val="00BD5FE1"/>
    <w:pPr>
      <w:keepLines/>
      <w:widowControl/>
      <w:tabs>
        <w:tab w:val="clear" w:pos="851"/>
        <w:tab w:val="num" w:pos="1984"/>
      </w:tabs>
      <w:spacing w:after="60"/>
      <w:ind w:left="1984" w:hanging="283"/>
    </w:pPr>
    <w:rPr>
      <w:rFonts w:eastAsiaTheme="minorHAnsi" w:cs="Arial"/>
      <w:iCs/>
      <w:szCs w:val="22"/>
      <w:lang w:val="en-AU" w:eastAsia="en-AU"/>
    </w:rPr>
  </w:style>
  <w:style w:type="paragraph" w:customStyle="1" w:styleId="TableNumberedLista8">
    <w:name w:val="Table: Numbered List: a) 8"/>
    <w:basedOn w:val="Normal"/>
    <w:semiHidden/>
    <w:rsid w:val="00BD5FE1"/>
    <w:pPr>
      <w:keepLines/>
      <w:widowControl/>
      <w:tabs>
        <w:tab w:val="clear" w:pos="851"/>
        <w:tab w:val="num" w:pos="2268"/>
      </w:tabs>
      <w:spacing w:after="60"/>
      <w:ind w:left="2268" w:hanging="284"/>
    </w:pPr>
    <w:rPr>
      <w:rFonts w:eastAsiaTheme="minorHAnsi" w:cs="Arial"/>
      <w:iCs/>
      <w:szCs w:val="22"/>
      <w:lang w:val="en-AU" w:eastAsia="en-AU"/>
    </w:rPr>
  </w:style>
  <w:style w:type="table" w:styleId="TableSimple3">
    <w:name w:val="Table Simple 3"/>
    <w:basedOn w:val="TableNormal"/>
    <w:rsid w:val="00BD5FE1"/>
    <w:rPr>
      <w:rFonts w:ascii="Times New Roman" w:hAnsi="Times New Roman"/>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tyleOutlinenumbered12ptBoldLeft0cmHanging127cm11">
    <w:name w:val="Style Outline numbered 12 pt Bold Left:  0 cm Hanging:  1.27 cm11"/>
    <w:basedOn w:val="NoList"/>
    <w:rsid w:val="00BD5FE1"/>
  </w:style>
  <w:style w:type="paragraph" w:customStyle="1" w:styleId="Subrand">
    <w:name w:val="Subrand"/>
    <w:semiHidden/>
    <w:rsid w:val="00BD5FE1"/>
    <w:pPr>
      <w:spacing w:line="200" w:lineRule="atLeast"/>
      <w:jc w:val="right"/>
    </w:pPr>
    <w:rPr>
      <w:rFonts w:ascii="Arial" w:hAnsi="Arial"/>
      <w:b/>
      <w:i/>
    </w:rPr>
  </w:style>
  <w:style w:type="numbering" w:styleId="111111">
    <w:name w:val="Outline List 2"/>
    <w:basedOn w:val="NoList"/>
    <w:uiPriority w:val="99"/>
    <w:unhideWhenUsed/>
    <w:rsid w:val="00BD5FE1"/>
    <w:pPr>
      <w:numPr>
        <w:numId w:val="41"/>
      </w:numPr>
    </w:pPr>
  </w:style>
  <w:style w:type="numbering" w:styleId="1ai">
    <w:name w:val="Outline List 1"/>
    <w:basedOn w:val="NoList"/>
    <w:uiPriority w:val="99"/>
    <w:unhideWhenUsed/>
    <w:rsid w:val="00BD5FE1"/>
    <w:pPr>
      <w:numPr>
        <w:numId w:val="42"/>
      </w:numPr>
    </w:pPr>
  </w:style>
  <w:style w:type="table" w:customStyle="1" w:styleId="LightList1">
    <w:name w:val="Light List1"/>
    <w:basedOn w:val="TableNormal"/>
    <w:uiPriority w:val="61"/>
    <w:rsid w:val="00BD5FE1"/>
    <w:rPr>
      <w:rFonts w:ascii="Times New Roman" w:hAnsi="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
    <w:name w:val="Plain Table 11"/>
    <w:basedOn w:val="TableNormal"/>
    <w:uiPriority w:val="41"/>
    <w:rsid w:val="00BD5FE1"/>
    <w:rPr>
      <w:rFonts w:ascii="Times New Roman" w:hAnsi="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BD5FE1"/>
    <w:rPr>
      <w:rFonts w:ascii="Times New Roman" w:hAnsi="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BD5FE1"/>
    <w:rPr>
      <w:rFonts w:ascii="Times New Roman" w:hAnsi="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BD5FE1"/>
    <w:rPr>
      <w:rFonts w:ascii="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BD5FE1"/>
    <w:rPr>
      <w:rFonts w:ascii="Times New Roman" w:hAnsi="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Professional">
    <w:name w:val="Table Professional"/>
    <w:basedOn w:val="TableNormal"/>
    <w:uiPriority w:val="99"/>
    <w:unhideWhenUsed/>
    <w:rsid w:val="00BD5FE1"/>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BD5FE1"/>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BD5FE1"/>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unhideWhenUsed/>
    <w:rsid w:val="00BD5FE1"/>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BD5FE1"/>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BD5F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BD5FE1"/>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BD5FE1"/>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BD5FE1"/>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itle">
    <w:name w:val="Table Title"/>
    <w:uiPriority w:val="98"/>
    <w:semiHidden/>
    <w:rsid w:val="00BD5FE1"/>
    <w:pPr>
      <w:spacing w:before="60" w:line="240" w:lineRule="exact"/>
    </w:pPr>
    <w:rPr>
      <w:rFonts w:ascii="Arial" w:hAnsi="Arial"/>
      <w:b/>
    </w:rPr>
  </w:style>
  <w:style w:type="paragraph" w:customStyle="1" w:styleId="TableLabel">
    <w:name w:val="Table Label"/>
    <w:uiPriority w:val="98"/>
    <w:semiHidden/>
    <w:rsid w:val="00BD5FE1"/>
    <w:pPr>
      <w:spacing w:before="60" w:line="240" w:lineRule="exact"/>
      <w:jc w:val="right"/>
    </w:pPr>
    <w:rPr>
      <w:rFonts w:ascii="Arial" w:hAnsi="Arial"/>
      <w:b/>
    </w:rPr>
  </w:style>
  <w:style w:type="paragraph" w:customStyle="1" w:styleId="TableText">
    <w:name w:val="Table Text"/>
    <w:uiPriority w:val="98"/>
    <w:semiHidden/>
    <w:rsid w:val="00BD5FE1"/>
    <w:pPr>
      <w:spacing w:before="60" w:line="240" w:lineRule="exact"/>
    </w:pPr>
    <w:rPr>
      <w:rFonts w:ascii="Arial" w:hAnsi="Arial"/>
    </w:rPr>
  </w:style>
  <w:style w:type="paragraph" w:customStyle="1" w:styleId="TableSubject">
    <w:name w:val="Table Subject"/>
    <w:uiPriority w:val="98"/>
    <w:semiHidden/>
    <w:rsid w:val="00BD5FE1"/>
    <w:pPr>
      <w:spacing w:before="60" w:line="240" w:lineRule="exact"/>
    </w:pPr>
    <w:rPr>
      <w:rFonts w:ascii="Arial" w:hAnsi="Arial"/>
      <w:b/>
    </w:rPr>
  </w:style>
  <w:style w:type="character" w:customStyle="1" w:styleId="TableNumberLevel5Char">
    <w:name w:val="Table: Number Level 5 Char"/>
    <w:basedOn w:val="DefaultParagraphFont"/>
    <w:link w:val="TableNumberLevel5"/>
    <w:semiHidden/>
    <w:rsid w:val="00BD5FE1"/>
    <w:rPr>
      <w:rFonts w:ascii="Arial" w:eastAsiaTheme="minorHAnsi" w:hAnsi="Arial" w:cs="Arial"/>
      <w:szCs w:val="22"/>
    </w:rPr>
  </w:style>
  <w:style w:type="character" w:customStyle="1" w:styleId="TableNumberLevel6Char">
    <w:name w:val="Table: Number Level 6 Char"/>
    <w:basedOn w:val="DefaultParagraphFont"/>
    <w:link w:val="TableNumberLevel6"/>
    <w:semiHidden/>
    <w:rsid w:val="00BD5FE1"/>
    <w:rPr>
      <w:rFonts w:ascii="Arial" w:eastAsiaTheme="minorHAnsi" w:hAnsi="Arial" w:cs="Arial"/>
      <w:szCs w:val="22"/>
    </w:rPr>
  </w:style>
  <w:style w:type="character" w:customStyle="1" w:styleId="TableNumberLevel7Char">
    <w:name w:val="Table: Number Level 7 Char"/>
    <w:basedOn w:val="DefaultParagraphFont"/>
    <w:link w:val="TableNumberLevel7"/>
    <w:semiHidden/>
    <w:rsid w:val="00BD5FE1"/>
    <w:rPr>
      <w:rFonts w:ascii="Arial" w:eastAsiaTheme="minorHAnsi" w:hAnsi="Arial" w:cs="Arial"/>
      <w:szCs w:val="22"/>
    </w:rPr>
  </w:style>
  <w:style w:type="character" w:customStyle="1" w:styleId="TableNumberLevel8Char">
    <w:name w:val="Table: Number Level 8 Char"/>
    <w:basedOn w:val="DefaultParagraphFont"/>
    <w:link w:val="TableNumberLevel8"/>
    <w:semiHidden/>
    <w:rsid w:val="00BD5FE1"/>
    <w:rPr>
      <w:rFonts w:ascii="Arial" w:eastAsiaTheme="minorHAnsi" w:hAnsi="Arial" w:cs="Arial"/>
      <w:szCs w:val="22"/>
    </w:rPr>
  </w:style>
  <w:style w:type="character" w:customStyle="1" w:styleId="TableNumberLevel9Char">
    <w:name w:val="Table: Number Level 9 Char"/>
    <w:basedOn w:val="DefaultParagraphFont"/>
    <w:link w:val="TableNumberLevel9"/>
    <w:semiHidden/>
    <w:rsid w:val="00BD5FE1"/>
    <w:rPr>
      <w:rFonts w:ascii="Arial" w:eastAsiaTheme="minorHAnsi" w:hAnsi="Arial" w:cs="Arial"/>
      <w:szCs w:val="22"/>
    </w:rPr>
  </w:style>
  <w:style w:type="paragraph" w:customStyle="1" w:styleId="Subbrand">
    <w:name w:val="Subbrand"/>
    <w:uiPriority w:val="98"/>
    <w:semiHidden/>
    <w:rsid w:val="00BD5FE1"/>
    <w:pPr>
      <w:spacing w:line="200" w:lineRule="atLeast"/>
      <w:jc w:val="right"/>
    </w:pPr>
    <w:rPr>
      <w:rFonts w:ascii="Arial" w:hAnsi="Arial"/>
      <w:b/>
      <w:i/>
      <w:szCs w:val="24"/>
    </w:rPr>
  </w:style>
  <w:style w:type="paragraph" w:customStyle="1" w:styleId="TableDot">
    <w:name w:val="Table: Dot"/>
    <w:basedOn w:val="Normal"/>
    <w:uiPriority w:val="12"/>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character" w:customStyle="1" w:styleId="CommentTextChar1">
    <w:name w:val="Comment Text Char1"/>
    <w:semiHidden/>
    <w:rsid w:val="00BD5FE1"/>
    <w:rPr>
      <w:rFonts w:ascii="Arial" w:hAnsi="Arial" w:cs="Arial"/>
      <w:lang w:eastAsia="en-US"/>
    </w:rPr>
  </w:style>
  <w:style w:type="numbering" w:customStyle="1" w:styleId="NoList24">
    <w:name w:val="No List24"/>
    <w:next w:val="NoList"/>
    <w:uiPriority w:val="99"/>
    <w:semiHidden/>
    <w:unhideWhenUsed/>
    <w:rsid w:val="00BD5FE1"/>
  </w:style>
  <w:style w:type="table" w:customStyle="1" w:styleId="TableGrid25">
    <w:name w:val="Table Grid25"/>
    <w:basedOn w:val="TableNormal"/>
    <w:next w:val="TableGrid"/>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1">
    <w:name w:val="Medium Shading 1 - Accent 321"/>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1">
    <w:name w:val="Medium List 1 - Accent 521"/>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1">
    <w:name w:val="Medium List 2 - Accent 521"/>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1">
    <w:name w:val="Medium Shading 1 - Accent 521"/>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NoList113">
    <w:name w:val="No List113"/>
    <w:next w:val="NoList"/>
    <w:uiPriority w:val="99"/>
    <w:semiHidden/>
    <w:unhideWhenUsed/>
    <w:rsid w:val="00BD5FE1"/>
  </w:style>
  <w:style w:type="table" w:customStyle="1" w:styleId="TableGrid123">
    <w:name w:val="Table Grid123"/>
    <w:basedOn w:val="TableNormal"/>
    <w:next w:val="TableGrid"/>
    <w:uiPriority w:val="59"/>
    <w:rsid w:val="00BD5FE1"/>
    <w:rPr>
      <w:rFonts w:ascii="Arial" w:hAnsi="Arial"/>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4">
    <w:name w:val="Table Columns 414"/>
    <w:basedOn w:val="TableNormal"/>
    <w:next w:val="TableColumns4"/>
    <w:rsid w:val="00BD5FE1"/>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11">
    <w:name w:val="Table Grid1111"/>
    <w:basedOn w:val="TableNormal"/>
    <w:next w:val="TableGrid"/>
    <w:uiPriority w:val="59"/>
    <w:rsid w:val="00BD5FE1"/>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3111">
    <w:name w:val="Medium Shading 1 - Accent 3111"/>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TableColumns21">
    <w:name w:val="Table Columns 21"/>
    <w:basedOn w:val="TableNormal"/>
    <w:next w:val="TableColumns2"/>
    <w:rsid w:val="00BD5FE1"/>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31">
    <w:name w:val="Table Simple 31"/>
    <w:basedOn w:val="TableNormal"/>
    <w:next w:val="TableSimple3"/>
    <w:rsid w:val="00BD5FE1"/>
    <w:rPr>
      <w:rFonts w:ascii="Times New Roman" w:hAnsi="Times New Roman"/>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LightList11">
    <w:name w:val="Light List11"/>
    <w:basedOn w:val="TableNormal"/>
    <w:uiPriority w:val="61"/>
    <w:rsid w:val="00BD5FE1"/>
    <w:rPr>
      <w:rFonts w:ascii="Times New Roman" w:hAnsi="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1">
    <w:name w:val="Plain Table 111"/>
    <w:basedOn w:val="TableNormal"/>
    <w:uiPriority w:val="41"/>
    <w:rsid w:val="00BD5FE1"/>
    <w:rPr>
      <w:rFonts w:ascii="Times New Roman" w:hAnsi="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1">
    <w:name w:val="Plain Table 211"/>
    <w:basedOn w:val="TableNormal"/>
    <w:uiPriority w:val="42"/>
    <w:rsid w:val="00BD5FE1"/>
    <w:rPr>
      <w:rFonts w:ascii="Times New Roman" w:hAnsi="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1">
    <w:name w:val="Plain Table 311"/>
    <w:basedOn w:val="TableNormal"/>
    <w:uiPriority w:val="43"/>
    <w:rsid w:val="00BD5FE1"/>
    <w:rPr>
      <w:rFonts w:ascii="Times New Roman" w:hAnsi="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uiPriority w:val="44"/>
    <w:rsid w:val="00BD5FE1"/>
    <w:rPr>
      <w:rFonts w:ascii="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1">
    <w:name w:val="Plain Table 511"/>
    <w:basedOn w:val="TableNormal"/>
    <w:uiPriority w:val="45"/>
    <w:rsid w:val="00BD5FE1"/>
    <w:rPr>
      <w:rFonts w:ascii="Times New Roman" w:hAnsi="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Professional1">
    <w:name w:val="Table Professional1"/>
    <w:basedOn w:val="TableNormal"/>
    <w:next w:val="TableProfessional"/>
    <w:uiPriority w:val="99"/>
    <w:unhideWhenUsed/>
    <w:rsid w:val="00BD5FE1"/>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unhideWhenUsed/>
    <w:rsid w:val="00BD5FE1"/>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unhideWhenUsed/>
    <w:rsid w:val="00BD5FE1"/>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ubtle11">
    <w:name w:val="Table Subtle 11"/>
    <w:basedOn w:val="TableNormal"/>
    <w:next w:val="TableSubtle1"/>
    <w:uiPriority w:val="99"/>
    <w:unhideWhenUsed/>
    <w:rsid w:val="00BD5FE1"/>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unhideWhenUsed/>
    <w:rsid w:val="00BD5FE1"/>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unhideWhenUsed/>
    <w:rsid w:val="00BD5F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unhideWhenUsed/>
    <w:rsid w:val="00BD5FE1"/>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unhideWhenUsed/>
    <w:rsid w:val="00BD5FE1"/>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unhideWhenUsed/>
    <w:rsid w:val="00BD5FE1"/>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tyleOutlinenumbered12ptBoldLeft0cmHanging127cm3">
    <w:name w:val="Style Outline numbered 12 pt Bold Left:  0 cm Hanging:  1.27 cm3"/>
    <w:basedOn w:val="NoList"/>
    <w:rsid w:val="00510960"/>
  </w:style>
  <w:style w:type="numbering" w:customStyle="1" w:styleId="StyleOutlinenumbered12ptBoldLeft0cmHanging127cm12">
    <w:name w:val="Style Outline numbered 12 pt Bold Left:  0 cm Hanging:  1.27 cm12"/>
    <w:basedOn w:val="NoList"/>
    <w:rsid w:val="00510960"/>
  </w:style>
  <w:style w:type="numbering" w:customStyle="1" w:styleId="1111111">
    <w:name w:val="1 / 1.1 / 1.1.11"/>
    <w:basedOn w:val="NoList"/>
    <w:next w:val="111111"/>
    <w:uiPriority w:val="99"/>
    <w:unhideWhenUsed/>
    <w:rsid w:val="00510960"/>
  </w:style>
  <w:style w:type="numbering" w:customStyle="1" w:styleId="1ai1">
    <w:name w:val="1 / a / i1"/>
    <w:basedOn w:val="NoList"/>
    <w:next w:val="1ai"/>
    <w:uiPriority w:val="99"/>
    <w:unhideWhenUsed/>
    <w:rsid w:val="00510960"/>
  </w:style>
  <w:style w:type="table" w:customStyle="1" w:styleId="TableGrid26">
    <w:name w:val="Table Grid26"/>
    <w:basedOn w:val="TableNormal"/>
    <w:next w:val="TableGrid"/>
    <w:uiPriority w:val="59"/>
    <w:rsid w:val="005F74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5F74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A440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
    <w:uiPriority w:val="59"/>
    <w:rsid w:val="00A440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0"/>
    <w:basedOn w:val="TableNormal"/>
    <w:next w:val="TableGrid"/>
    <w:uiPriority w:val="59"/>
    <w:rsid w:val="00581AD0"/>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4352">
      <w:bodyDiv w:val="1"/>
      <w:marLeft w:val="0"/>
      <w:marRight w:val="0"/>
      <w:marTop w:val="0"/>
      <w:marBottom w:val="0"/>
      <w:divBdr>
        <w:top w:val="none" w:sz="0" w:space="0" w:color="auto"/>
        <w:left w:val="none" w:sz="0" w:space="0" w:color="auto"/>
        <w:bottom w:val="none" w:sz="0" w:space="0" w:color="auto"/>
        <w:right w:val="none" w:sz="0" w:space="0" w:color="auto"/>
      </w:divBdr>
    </w:div>
    <w:div w:id="255138248">
      <w:bodyDiv w:val="1"/>
      <w:marLeft w:val="0"/>
      <w:marRight w:val="0"/>
      <w:marTop w:val="0"/>
      <w:marBottom w:val="0"/>
      <w:divBdr>
        <w:top w:val="none" w:sz="0" w:space="0" w:color="auto"/>
        <w:left w:val="none" w:sz="0" w:space="0" w:color="auto"/>
        <w:bottom w:val="none" w:sz="0" w:space="0" w:color="auto"/>
        <w:right w:val="none" w:sz="0" w:space="0" w:color="auto"/>
      </w:divBdr>
    </w:div>
    <w:div w:id="452285786">
      <w:bodyDiv w:val="1"/>
      <w:marLeft w:val="0"/>
      <w:marRight w:val="0"/>
      <w:marTop w:val="0"/>
      <w:marBottom w:val="0"/>
      <w:divBdr>
        <w:top w:val="none" w:sz="0" w:space="0" w:color="auto"/>
        <w:left w:val="none" w:sz="0" w:space="0" w:color="auto"/>
        <w:bottom w:val="none" w:sz="0" w:space="0" w:color="auto"/>
        <w:right w:val="none" w:sz="0" w:space="0" w:color="auto"/>
      </w:divBdr>
    </w:div>
    <w:div w:id="659582912">
      <w:bodyDiv w:val="1"/>
      <w:marLeft w:val="0"/>
      <w:marRight w:val="0"/>
      <w:marTop w:val="0"/>
      <w:marBottom w:val="0"/>
      <w:divBdr>
        <w:top w:val="none" w:sz="0" w:space="0" w:color="auto"/>
        <w:left w:val="none" w:sz="0" w:space="0" w:color="auto"/>
        <w:bottom w:val="none" w:sz="0" w:space="0" w:color="auto"/>
        <w:right w:val="none" w:sz="0" w:space="0" w:color="auto"/>
      </w:divBdr>
    </w:div>
    <w:div w:id="999819052">
      <w:bodyDiv w:val="1"/>
      <w:marLeft w:val="0"/>
      <w:marRight w:val="0"/>
      <w:marTop w:val="0"/>
      <w:marBottom w:val="0"/>
      <w:divBdr>
        <w:top w:val="none" w:sz="0" w:space="0" w:color="auto"/>
        <w:left w:val="none" w:sz="0" w:space="0" w:color="auto"/>
        <w:bottom w:val="none" w:sz="0" w:space="0" w:color="auto"/>
        <w:right w:val="none" w:sz="0" w:space="0" w:color="auto"/>
      </w:divBdr>
    </w:div>
    <w:div w:id="1015885041">
      <w:bodyDiv w:val="1"/>
      <w:marLeft w:val="0"/>
      <w:marRight w:val="0"/>
      <w:marTop w:val="0"/>
      <w:marBottom w:val="0"/>
      <w:divBdr>
        <w:top w:val="none" w:sz="0" w:space="0" w:color="auto"/>
        <w:left w:val="none" w:sz="0" w:space="0" w:color="auto"/>
        <w:bottom w:val="none" w:sz="0" w:space="0" w:color="auto"/>
        <w:right w:val="none" w:sz="0" w:space="0" w:color="auto"/>
      </w:divBdr>
    </w:div>
    <w:div w:id="1045255220">
      <w:bodyDiv w:val="1"/>
      <w:marLeft w:val="0"/>
      <w:marRight w:val="0"/>
      <w:marTop w:val="0"/>
      <w:marBottom w:val="0"/>
      <w:divBdr>
        <w:top w:val="none" w:sz="0" w:space="0" w:color="auto"/>
        <w:left w:val="none" w:sz="0" w:space="0" w:color="auto"/>
        <w:bottom w:val="none" w:sz="0" w:space="0" w:color="auto"/>
        <w:right w:val="none" w:sz="0" w:space="0" w:color="auto"/>
      </w:divBdr>
    </w:div>
    <w:div w:id="1870680995">
      <w:bodyDiv w:val="1"/>
      <w:marLeft w:val="0"/>
      <w:marRight w:val="0"/>
      <w:marTop w:val="0"/>
      <w:marBottom w:val="0"/>
      <w:divBdr>
        <w:top w:val="none" w:sz="0" w:space="0" w:color="auto"/>
        <w:left w:val="none" w:sz="0" w:space="0" w:color="auto"/>
        <w:bottom w:val="none" w:sz="0" w:space="0" w:color="auto"/>
        <w:right w:val="none" w:sz="0" w:space="0" w:color="auto"/>
      </w:divBdr>
    </w:div>
    <w:div w:id="2086609982">
      <w:bodyDiv w:val="1"/>
      <w:marLeft w:val="0"/>
      <w:marRight w:val="0"/>
      <w:marTop w:val="0"/>
      <w:marBottom w:val="0"/>
      <w:divBdr>
        <w:top w:val="none" w:sz="0" w:space="0" w:color="auto"/>
        <w:left w:val="none" w:sz="0" w:space="0" w:color="auto"/>
        <w:bottom w:val="none" w:sz="0" w:space="0" w:color="auto"/>
        <w:right w:val="none" w:sz="0" w:space="0" w:color="auto"/>
      </w:divBdr>
    </w:div>
    <w:div w:id="211408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rmation@foodstandards.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image" Target="media/image3.png"/><Relationship Id="rId10" Type="http://schemas.openxmlformats.org/officeDocument/2006/relationships/footnotes" Target="footnotes.xml"/><Relationship Id="rId14" Type="http://schemas.openxmlformats.org/officeDocument/2006/relationships/image" Target="media/image2.png"/><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00262E4D4C454882FD5FB486F98AD4" ma:contentTypeVersion="3" ma:contentTypeDescription="Create a new document." ma:contentTypeScope="" ma:versionID="6cb9efa4dcf8d2d42241387fba2d091f">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D79D26-532F-4006-BA46-2FFB9FA9CB91}"/>
</file>

<file path=customXml/itemProps2.xml><?xml version="1.0" encoding="utf-8"?>
<ds:datastoreItem xmlns:ds="http://schemas.openxmlformats.org/officeDocument/2006/customXml" ds:itemID="{E229E11B-7E0D-4B02-B346-22C6614349FD}"/>
</file>

<file path=customXml/itemProps3.xml><?xml version="1.0" encoding="utf-8"?>
<ds:datastoreItem xmlns:ds="http://schemas.openxmlformats.org/officeDocument/2006/customXml" ds:itemID="{54C1B5F7-A662-4565-BE68-6708B9D7D565}"/>
</file>

<file path=customXml/itemProps4.xml><?xml version="1.0" encoding="utf-8"?>
<ds:datastoreItem xmlns:ds="http://schemas.openxmlformats.org/officeDocument/2006/customXml" ds:itemID="{E229E11B-7E0D-4B02-B346-22C6614349FD}">
  <ds:schemaRefs>
    <ds:schemaRef ds:uri="http://schemas.microsoft.com/sharepoint/v3/contenttype/forms"/>
  </ds:schemaRefs>
</ds:datastoreItem>
</file>

<file path=customXml/itemProps5.xml><?xml version="1.0" encoding="utf-8"?>
<ds:datastoreItem xmlns:ds="http://schemas.openxmlformats.org/officeDocument/2006/customXml" ds:itemID="{BE1DD94F-E8F5-436E-B6B4-9C362E4EB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5</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Australia New Zealand Food</vt:lpstr>
    </vt:vector>
  </TitlesOfParts>
  <Company>ANZFA</Company>
  <LinksUpToDate>false</LinksUpToDate>
  <CharactersWithSpaces>8030</CharactersWithSpaces>
  <SharedDoc>false</SharedDoc>
  <HLinks>
    <vt:vector size="24" baseType="variant">
      <vt:variant>
        <vt:i4>7733283</vt:i4>
      </vt:variant>
      <vt:variant>
        <vt:i4>9</vt:i4>
      </vt:variant>
      <vt:variant>
        <vt:i4>0</vt:i4>
      </vt:variant>
      <vt:variant>
        <vt:i4>5</vt:i4>
      </vt:variant>
      <vt:variant>
        <vt:lpwstr>http://www.foodsafety.govt.nz/industry/sectors/seafood/fish-names/index.htm</vt:lpwstr>
      </vt:variant>
      <vt:variant>
        <vt:lpwstr/>
      </vt:variant>
      <vt:variant>
        <vt:i4>917583</vt:i4>
      </vt:variant>
      <vt:variant>
        <vt:i4>6</vt:i4>
      </vt:variant>
      <vt:variant>
        <vt:i4>0</vt:i4>
      </vt:variant>
      <vt:variant>
        <vt:i4>5</vt:i4>
      </vt:variant>
      <vt:variant>
        <vt:lpwstr>http://www.fishnames.com.au/</vt:lpwstr>
      </vt:variant>
      <vt:variant>
        <vt:lpwstr/>
      </vt:variant>
      <vt:variant>
        <vt:i4>8257584</vt:i4>
      </vt:variant>
      <vt:variant>
        <vt:i4>3</vt:i4>
      </vt:variant>
      <vt:variant>
        <vt:i4>0</vt:i4>
      </vt:variant>
      <vt:variant>
        <vt:i4>5</vt:i4>
      </vt:variant>
      <vt:variant>
        <vt:lpwstr>http://www.seafood.net.au/shop</vt:lpwstr>
      </vt:variant>
      <vt:variant>
        <vt:lpwstr/>
      </vt:variant>
      <vt:variant>
        <vt:i4>7798790</vt:i4>
      </vt:variant>
      <vt:variant>
        <vt:i4>0</vt:i4>
      </vt:variant>
      <vt:variant>
        <vt:i4>0</vt:i4>
      </vt:variant>
      <vt:variant>
        <vt:i4>5</vt:i4>
      </vt:variant>
      <vt:variant>
        <vt:lpwstr>mailto:information@foodstandards.gov.au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New Zealand Food</dc:title>
  <dc:creator>humphc</dc:creator>
  <cp:lastModifiedBy>Humphries, Cathie</cp:lastModifiedBy>
  <cp:revision>62</cp:revision>
  <cp:lastPrinted>2015-02-12T04:10:00Z</cp:lastPrinted>
  <dcterms:created xsi:type="dcterms:W3CDTF">2011-09-02T07:13:00Z</dcterms:created>
  <dcterms:modified xsi:type="dcterms:W3CDTF">2017-05-01T00:45:00Z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0x0101001900262E4D4C454882FD5FB486F98AD4</vt:lpwstr>
  </property>
  <property fmtid="{D5CDD505-2E9C-101B-9397-08002B2CF9AE}" pid="3" name="_dlc_DocIdItemGuid">
    <vt:lpwstr>21a66ff9-1442-48e8-b1a8-e7e463f98862</vt:lpwstr>
  </property>
  <property fmtid="{D5CDD505-2E9C-101B-9397-08002B2CF9AE}" pid="4" name="BCS_">
    <vt:lpwstr>597;#Gazettal|f1db245e-f8a7-4134-8fa5-54a0210eb1b1</vt:lpwstr>
  </property>
  <property fmtid="{D5CDD505-2E9C-101B-9397-08002B2CF9AE}" pid="5" name="SPPCopyMoveEvent">
    <vt:lpwstr>1</vt:lpwstr>
  </property>
  <property fmtid="{D5CDD505-2E9C-101B-9397-08002B2CF9AE}" pid="6" name="DisposalClass">
    <vt:lpwstr>218;#|a09b2294-ea2e-42d9-a7d2-def75a4f6504</vt:lpwstr>
  </property>
  <property fmtid="{D5CDD505-2E9C-101B-9397-08002B2CF9AE}" pid="7" name="TitusGUID">
    <vt:lpwstr>26fb2a7b-2b16-43de-b34e-bea437e7e5c5</vt:lpwstr>
  </property>
</Properties>
</file>